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全国2019年10月高等教育自学考试《护理学研究</w:t>
      </w:r>
    </w:p>
    <w:p>
      <w:pPr>
        <w:jc w:val="center"/>
        <w:rPr>
          <w:rFonts w:hint="eastAsia"/>
          <w:b/>
          <w:bCs/>
          <w:sz w:val="32"/>
          <w:szCs w:val="32"/>
        </w:rPr>
      </w:pPr>
      <w:r>
        <w:rPr>
          <w:rFonts w:hint="eastAsia"/>
          <w:b/>
          <w:bCs/>
          <w:sz w:val="32"/>
          <w:szCs w:val="32"/>
        </w:rPr>
        <w:t>》试题</w:t>
      </w:r>
    </w:p>
    <w:p>
      <w:pPr>
        <w:rPr>
          <w:b/>
        </w:rPr>
      </w:pPr>
      <w:r>
        <w:rPr>
          <w:rFonts w:hint="eastAsia"/>
          <w:b/>
        </w:rPr>
        <w:t>一、单项选择题：本大题共20小题，每小题1分，共20分。</w:t>
      </w:r>
    </w:p>
    <w:p>
      <w:r>
        <w:rPr>
          <w:rFonts w:hint="eastAsia"/>
        </w:rPr>
        <w:t>1.国外护理研究的发展起源于20世纪20年代</w:t>
      </w:r>
      <w:bookmarkStart w:id="0" w:name="_GoBack"/>
      <w:bookmarkEnd w:id="0"/>
      <w:r>
        <w:rPr>
          <w:rFonts w:hint="eastAsia"/>
        </w:rPr>
        <w:t>初期，当时着重于</w:t>
      </w:r>
    </w:p>
    <w:p>
      <w:r>
        <w:rPr>
          <w:rFonts w:hint="eastAsia"/>
        </w:rPr>
        <w:t>A.护理教育的研究</w:t>
      </w:r>
    </w:p>
    <w:p>
      <w:r>
        <w:rPr>
          <w:rFonts w:hint="eastAsia"/>
        </w:rPr>
        <w:t>B.医院环境的研究</w:t>
      </w:r>
    </w:p>
    <w:p>
      <w:r>
        <w:rPr>
          <w:rFonts w:hint="eastAsia"/>
        </w:rPr>
        <w:t>C.护理工作程序的研究</w:t>
      </w:r>
    </w:p>
    <w:p>
      <w:r>
        <w:rPr>
          <w:rFonts w:hint="eastAsia"/>
        </w:rPr>
        <w:t>D.护士角色的研究</w:t>
      </w:r>
      <w:r>
        <w:cr/>
      </w:r>
      <w:r>
        <w:rPr>
          <w:rFonts w:hint="eastAsia"/>
        </w:rPr>
        <w:t>【正确答案】A</w:t>
      </w:r>
    </w:p>
    <w:p>
      <w:r>
        <w:rPr>
          <w:rFonts w:hint="eastAsia"/>
        </w:rPr>
        <w:t>【答案解析】</w:t>
      </w:r>
      <w:r>
        <w:rPr>
          <w:rFonts w:ascii="宋体" w:hAnsi="宋体"/>
          <w:color w:val="000000"/>
          <w:szCs w:val="21"/>
        </w:rPr>
        <w:t>20世纪20年代初期</w:t>
      </w:r>
      <w:r>
        <w:rPr>
          <w:rFonts w:hint="eastAsia" w:ascii="宋体" w:hAnsi="宋体"/>
          <w:color w:val="000000"/>
          <w:szCs w:val="21"/>
        </w:rPr>
        <w:t>：</w:t>
      </w:r>
      <w:r>
        <w:rPr>
          <w:rFonts w:ascii="宋体" w:hAnsi="宋体"/>
          <w:color w:val="000000"/>
          <w:szCs w:val="21"/>
        </w:rPr>
        <w:t>早期的护理研究大多是关于护理教育方面，侧重如何加强护理教育。</w:t>
      </w:r>
    </w:p>
    <w:p>
      <w:r>
        <w:rPr>
          <w:rFonts w:hint="eastAsia"/>
        </w:rPr>
        <w:t>2.如果某研究者仅通过查阅医院病案室的病例来进行资料分析和研究，此时的研究风险级别是</w:t>
      </w:r>
    </w:p>
    <w:p>
      <w:r>
        <w:rPr>
          <w:rFonts w:hint="eastAsia"/>
        </w:rPr>
        <w:t>A.永久性伤害的可能</w:t>
      </w:r>
    </w:p>
    <w:p>
      <w:r>
        <w:rPr>
          <w:rFonts w:hint="eastAsia"/>
        </w:rPr>
        <w:t>B.较严重的暂时不适</w:t>
      </w:r>
    </w:p>
    <w:p>
      <w:r>
        <w:rPr>
          <w:rFonts w:hint="eastAsia"/>
        </w:rPr>
        <w:t>C.暂时的不适</w:t>
      </w:r>
    </w:p>
    <w:p>
      <w:r>
        <w:rPr>
          <w:rFonts w:hint="eastAsia"/>
        </w:rPr>
        <w:t>D.无可预见的影响</w:t>
      </w:r>
    </w:p>
    <w:p>
      <w:r>
        <w:rPr>
          <w:rFonts w:hint="eastAsia"/>
        </w:rPr>
        <w:t>【正确答案】D</w:t>
      </w:r>
    </w:p>
    <w:p>
      <w:r>
        <w:rPr>
          <w:rFonts w:hint="eastAsia"/>
        </w:rPr>
        <w:t>【答案解析】</w:t>
      </w:r>
      <w:r>
        <w:rPr>
          <w:rFonts w:ascii="宋体" w:hAnsi="宋体"/>
          <w:color w:val="000000"/>
          <w:szCs w:val="21"/>
        </w:rPr>
        <w:t>无可预见的影响：某些研究者在研究过程中并不直接接触研究对象，所以不会对研</w:t>
      </w:r>
      <w:r>
        <w:rPr>
          <w:rFonts w:hint="eastAsia" w:ascii="宋体" w:hAnsi="宋体"/>
          <w:color w:val="000000"/>
          <w:szCs w:val="21"/>
        </w:rPr>
        <w:t>究对</w:t>
      </w:r>
      <w:r>
        <w:rPr>
          <w:rFonts w:ascii="宋体" w:hAnsi="宋体"/>
          <w:color w:val="000000"/>
          <w:szCs w:val="21"/>
        </w:rPr>
        <w:t>象造成任何影响，如只查阅病例、学生档案等。这类研究没有可预见的风险。</w:t>
      </w:r>
    </w:p>
    <w:p>
      <w:r>
        <w:rPr>
          <w:rFonts w:hint="eastAsia"/>
        </w:rPr>
        <w:t>3.在研究中研究对象有权决定是否参加研究，这体现了研究对象的</w:t>
      </w:r>
    </w:p>
    <w:p>
      <w:r>
        <w:rPr>
          <w:rFonts w:hint="eastAsia"/>
        </w:rPr>
        <w:t>A.隐私权</w:t>
      </w:r>
    </w:p>
    <w:p>
      <w:r>
        <w:rPr>
          <w:rFonts w:hint="eastAsia"/>
        </w:rPr>
        <w:t>B.公平治疗的权利</w:t>
      </w:r>
    </w:p>
    <w:p>
      <w:r>
        <w:rPr>
          <w:rFonts w:hint="eastAsia"/>
        </w:rPr>
        <w:t>C.自主决定权</w:t>
      </w:r>
    </w:p>
    <w:p>
      <w:r>
        <w:rPr>
          <w:rFonts w:hint="eastAsia"/>
        </w:rPr>
        <w:t>D.免于遭受伤害的权利</w:t>
      </w:r>
    </w:p>
    <w:p>
      <w:r>
        <w:rPr>
          <w:rFonts w:hint="eastAsia"/>
        </w:rPr>
        <w:t>【正确答案】C</w:t>
      </w:r>
    </w:p>
    <w:p>
      <w:r>
        <w:rPr>
          <w:rFonts w:hint="eastAsia"/>
        </w:rPr>
        <w:t>【答案解析】</w:t>
      </w:r>
      <w:r>
        <w:rPr>
          <w:rFonts w:ascii="宋体" w:hAnsi="宋体"/>
          <w:color w:val="000000"/>
          <w:szCs w:val="21"/>
        </w:rPr>
        <w:t>自主决定权：指在研究中，研究对象是自主个体，研究者应告知整个研究的所有事宜，研究对象有权决定是否参加研究，并有权决定在任何时候都有权终止参与，并且不受到治疗和护理上的任何惩罚和歧视。</w:t>
      </w:r>
    </w:p>
    <w:p>
      <w:r>
        <w:rPr>
          <w:rFonts w:hint="eastAsia"/>
        </w:rPr>
        <w:t>4.下列题目中选题范围过大的是</w:t>
      </w:r>
    </w:p>
    <w:p>
      <w:r>
        <w:rPr>
          <w:rFonts w:hint="eastAsia"/>
        </w:rPr>
        <w:t>A.对进行体温测试的时间选择的研究</w:t>
      </w:r>
    </w:p>
    <w:p>
      <w:r>
        <w:rPr>
          <w:rFonts w:hint="eastAsia"/>
        </w:rPr>
        <w:t>B.探讨急诊科患者的心理护理</w:t>
      </w:r>
    </w:p>
    <w:p>
      <w:r>
        <w:rPr>
          <w:rFonts w:hint="eastAsia"/>
        </w:rPr>
        <w:t>C.对密闭式吸痰管更换时间的研究</w:t>
      </w:r>
    </w:p>
    <w:p>
      <w:r>
        <w:rPr>
          <w:rFonts w:hint="eastAsia"/>
        </w:rPr>
        <w:t>D.加味金钱草汤对肾结石患者排石效果的临床研究</w:t>
      </w:r>
      <w:r>
        <w:rPr>
          <w:rFonts w:hint="eastAsia"/>
        </w:rPr>
        <w:cr/>
      </w:r>
      <w:r>
        <w:rPr>
          <w:rFonts w:hint="eastAsia"/>
        </w:rPr>
        <w:t>【正确答案】B</w:t>
      </w:r>
    </w:p>
    <w:p>
      <w:r>
        <w:rPr>
          <w:rFonts w:hint="eastAsia"/>
        </w:rPr>
        <w:t>【答案解析】</w:t>
      </w:r>
      <w:r>
        <w:rPr>
          <w:rFonts w:ascii="宋体" w:hAnsi="宋体"/>
          <w:color w:val="000000"/>
          <w:szCs w:val="21"/>
        </w:rPr>
        <w:t>在选题过程中选题范围不可过大，研究问题一定要明确具体，避免宽泛，否则涉及面过大不易深入研究。如“探讨急诊科患者的心理护理”，这个题目选题范围就太大，它必须是在对急诊科不同类型疾病患者的心理特点分析并了解的基础上，才能针对性地对各种类型的患者进行心理护理。</w:t>
      </w:r>
    </w:p>
    <w:p>
      <w:r>
        <w:rPr>
          <w:rFonts w:hint="eastAsia"/>
        </w:rPr>
        <w:t>5.按照文献的级别，教科书属于</w:t>
      </w:r>
    </w:p>
    <w:p>
      <w:r>
        <w:rPr>
          <w:rFonts w:hint="eastAsia"/>
        </w:rPr>
        <w:t>A.一次文献</w:t>
      </w:r>
    </w:p>
    <w:p>
      <w:r>
        <w:rPr>
          <w:rFonts w:hint="eastAsia"/>
        </w:rPr>
        <w:t>B.二次文献</w:t>
      </w:r>
    </w:p>
    <w:p>
      <w:r>
        <w:rPr>
          <w:rFonts w:hint="eastAsia"/>
        </w:rPr>
        <w:t>C.三次文献</w:t>
      </w:r>
    </w:p>
    <w:p>
      <w:r>
        <w:rPr>
          <w:rFonts w:hint="eastAsia"/>
        </w:rPr>
        <w:t>D.零次文献</w:t>
      </w:r>
    </w:p>
    <w:p>
      <w:r>
        <w:rPr>
          <w:rFonts w:hint="eastAsia"/>
        </w:rPr>
        <w:t>【正确答案】C</w:t>
      </w:r>
    </w:p>
    <w:p>
      <w:r>
        <w:rPr>
          <w:rFonts w:hint="eastAsia"/>
        </w:rPr>
        <w:t>【答案解析】</w:t>
      </w:r>
      <w:r>
        <w:rPr>
          <w:rFonts w:ascii="宋体" w:hAnsi="宋体"/>
          <w:color w:val="000000"/>
          <w:szCs w:val="21"/>
        </w:rPr>
        <w:t>三次文献</w:t>
      </w:r>
      <w:r>
        <w:rPr>
          <w:rFonts w:hint="eastAsia" w:ascii="宋体" w:hAnsi="宋体"/>
          <w:color w:val="000000"/>
          <w:szCs w:val="21"/>
        </w:rPr>
        <w:t>主要有综述、评论、进展、指南、词典、动态、手册、百科全书、教科书、年鉴等。</w:t>
      </w:r>
    </w:p>
    <w:p>
      <w:r>
        <w:rPr>
          <w:rFonts w:hint="eastAsia"/>
        </w:rPr>
        <w:t>6.某护士研究“对同样的患者进行同样内容的健康宣教，应用不同的宣教方法将会产生怎样的健康教育效果”时，其中的自变量是</w:t>
      </w:r>
    </w:p>
    <w:p>
      <w:r>
        <w:rPr>
          <w:rFonts w:hint="eastAsia"/>
        </w:rPr>
        <w:t>A.患者知识的变化</w:t>
      </w:r>
    </w:p>
    <w:p>
      <w:r>
        <w:rPr>
          <w:rFonts w:hint="eastAsia"/>
        </w:rPr>
        <w:t>B.各类不同的教学方法</w:t>
      </w:r>
    </w:p>
    <w:p>
      <w:r>
        <w:rPr>
          <w:rFonts w:hint="eastAsia"/>
        </w:rPr>
        <w:t>C.患者能力的变化</w:t>
      </w:r>
    </w:p>
    <w:p>
      <w:r>
        <w:rPr>
          <w:rFonts w:hint="eastAsia"/>
        </w:rPr>
        <w:t>D.研究者宣教时的环境</w:t>
      </w:r>
    </w:p>
    <w:p>
      <w:r>
        <w:rPr>
          <w:rFonts w:hint="eastAsia"/>
        </w:rPr>
        <w:t>【正确答案】B</w:t>
      </w:r>
    </w:p>
    <w:p>
      <w:r>
        <w:rPr>
          <w:rFonts w:hint="eastAsia"/>
        </w:rPr>
        <w:t>【答案解析】</w:t>
      </w:r>
      <w:r>
        <w:rPr>
          <w:rFonts w:ascii="宋体" w:hAnsi="宋体"/>
          <w:color w:val="000000"/>
          <w:szCs w:val="21"/>
        </w:rPr>
        <w:t>研究对同样的患者进行同样内容的健康宣教，应用不同的宣教方法将会产生怎样的健康教育效果时，“各类不同的教学方法”就是其自变量。</w:t>
      </w:r>
    </w:p>
    <w:p>
      <w:r>
        <w:rPr>
          <w:rFonts w:hint="eastAsia"/>
        </w:rPr>
        <w:t>7.撰写论文题目时字数一般不超过</w:t>
      </w:r>
    </w:p>
    <w:p>
      <w:r>
        <w:rPr>
          <w:rFonts w:hint="eastAsia"/>
        </w:rPr>
        <w:t>A.15个汉字</w:t>
      </w:r>
    </w:p>
    <w:p>
      <w:r>
        <w:rPr>
          <w:rFonts w:hint="eastAsia"/>
        </w:rPr>
        <w:t>B.20个汉字</w:t>
      </w:r>
    </w:p>
    <w:p>
      <w:r>
        <w:rPr>
          <w:rFonts w:hint="eastAsia"/>
        </w:rPr>
        <w:t>C.25个汉字</w:t>
      </w:r>
    </w:p>
    <w:p>
      <w:r>
        <w:rPr>
          <w:rFonts w:hint="eastAsia"/>
        </w:rPr>
        <w:t>D.30个汉字</w:t>
      </w:r>
    </w:p>
    <w:p>
      <w:r>
        <w:rPr>
          <w:rFonts w:hint="eastAsia"/>
        </w:rPr>
        <w:t>【正确答案】B</w:t>
      </w:r>
    </w:p>
    <w:p>
      <w:r>
        <w:rPr>
          <w:rFonts w:hint="eastAsia"/>
        </w:rPr>
        <w:t>【答案解析】</w:t>
      </w:r>
      <w:r>
        <w:rPr>
          <w:rFonts w:ascii="宋体" w:hAnsi="宋体"/>
          <w:color w:val="000000"/>
          <w:szCs w:val="21"/>
        </w:rPr>
        <w:t>论文题目是一篇论文给出的涉及论文范围与水平的第一个重要信息，是撰写论文的关键，必须用心斟酌选定，力求新颖、切题、简明、规范，一般不超过20个汉字。</w:t>
      </w:r>
    </w:p>
    <w:p>
      <w:r>
        <w:rPr>
          <w:rFonts w:hint="eastAsia"/>
        </w:rPr>
        <w:t>8.某研究者想要查找艾滋病方面的相关文献，己知艾滋病方面的研究是从1981年开始的，该研究者从1981年以后逐年向近期查找文献。这种文献检索方法是</w:t>
      </w:r>
    </w:p>
    <w:p>
      <w:r>
        <w:rPr>
          <w:rFonts w:hint="eastAsia"/>
        </w:rPr>
        <w:t>A.顺查法</w:t>
      </w:r>
    </w:p>
    <w:p>
      <w:r>
        <w:rPr>
          <w:rFonts w:hint="eastAsia"/>
        </w:rPr>
        <w:t>B.倒查法</w:t>
      </w:r>
    </w:p>
    <w:p>
      <w:r>
        <w:rPr>
          <w:rFonts w:hint="eastAsia"/>
        </w:rPr>
        <w:t>C.抽查法</w:t>
      </w:r>
    </w:p>
    <w:p>
      <w:r>
        <w:rPr>
          <w:rFonts w:hint="eastAsia"/>
        </w:rPr>
        <w:t>D.追溯法</w:t>
      </w:r>
    </w:p>
    <w:p>
      <w:r>
        <w:rPr>
          <w:rFonts w:hint="eastAsia"/>
        </w:rPr>
        <w:t>【正确答案】A</w:t>
      </w:r>
    </w:p>
    <w:p>
      <w:r>
        <w:rPr>
          <w:rFonts w:hint="eastAsia"/>
        </w:rPr>
        <w:t>【答案解析】</w:t>
      </w:r>
      <w:r>
        <w:rPr>
          <w:rFonts w:ascii="宋体" w:hAnsi="宋体"/>
          <w:color w:val="000000"/>
          <w:szCs w:val="21"/>
        </w:rPr>
        <w:t>顺查法是指按照时间的顺序，由远及近地利用检索系统进行文献信息检索的方法。例如，已知艾滋病方面的研究是从1981年开始的，因此如果要查找艾滋病方面的相关文献，就可以从1981年以后逐年向近期查找，以全面了解艾滋病相关研究的全过程。</w:t>
      </w:r>
    </w:p>
    <w:p>
      <w:r>
        <w:rPr>
          <w:rFonts w:hint="eastAsia"/>
        </w:rPr>
        <w:t>9.为了排除与研究无关的干扰因素的影响，突出试验中干预措施的效应，在研究设计中需要</w:t>
      </w:r>
    </w:p>
    <w:p>
      <w:r>
        <w:rPr>
          <w:rFonts w:hint="eastAsia"/>
        </w:rPr>
        <w:t>A.干预</w:t>
      </w:r>
    </w:p>
    <w:p>
      <w:r>
        <w:rPr>
          <w:rFonts w:hint="eastAsia"/>
        </w:rPr>
        <w:t>B.随机化</w:t>
      </w:r>
    </w:p>
    <w:p>
      <w:r>
        <w:rPr>
          <w:rFonts w:hint="eastAsia"/>
        </w:rPr>
        <w:t>C.盲法</w:t>
      </w:r>
    </w:p>
    <w:p>
      <w:r>
        <w:rPr>
          <w:rFonts w:hint="eastAsia"/>
        </w:rPr>
        <w:t>D.设立对照</w:t>
      </w:r>
    </w:p>
    <w:p>
      <w:r>
        <w:rPr>
          <w:rFonts w:hint="eastAsia"/>
        </w:rPr>
        <w:t>【正确答案】D</w:t>
      </w:r>
    </w:p>
    <w:p>
      <w:r>
        <w:rPr>
          <w:rFonts w:hint="eastAsia"/>
        </w:rPr>
        <w:t>【答案解析】</w:t>
      </w:r>
      <w:r>
        <w:rPr>
          <w:rFonts w:ascii="宋体" w:hAnsi="宋体"/>
          <w:color w:val="000000"/>
          <w:szCs w:val="21"/>
        </w:rPr>
        <w:t>设对照组的目的就是为了排除与研究无关的干扰因素(外变量)的影响，突出试</w:t>
      </w:r>
      <w:r>
        <w:rPr>
          <w:rFonts w:hint="eastAsia" w:ascii="宋体" w:hAnsi="宋体"/>
          <w:color w:val="000000"/>
          <w:szCs w:val="21"/>
        </w:rPr>
        <w:t>验中干预措施的效应。</w:t>
      </w:r>
    </w:p>
    <w:p>
      <w:r>
        <w:rPr>
          <w:rFonts w:hint="eastAsia"/>
        </w:rPr>
        <w:t>10.在类实验性研究设计中一定要有</w:t>
      </w:r>
    </w:p>
    <w:p>
      <w:r>
        <w:rPr>
          <w:rFonts w:hint="eastAsia"/>
        </w:rPr>
        <w:t>A.随机化</w:t>
      </w:r>
    </w:p>
    <w:p>
      <w:r>
        <w:rPr>
          <w:rFonts w:hint="eastAsia"/>
        </w:rPr>
        <w:t>B.干预</w:t>
      </w:r>
    </w:p>
    <w:p>
      <w:r>
        <w:rPr>
          <w:rFonts w:hint="eastAsia"/>
        </w:rPr>
        <w:t>C.设立对照</w:t>
      </w:r>
    </w:p>
    <w:p>
      <w:r>
        <w:rPr>
          <w:rFonts w:hint="eastAsia"/>
        </w:rPr>
        <w:t>D.盲法</w:t>
      </w:r>
    </w:p>
    <w:p>
      <w:r>
        <w:rPr>
          <w:rFonts w:hint="eastAsia"/>
        </w:rPr>
        <w:t>【正确答案】B</w:t>
      </w:r>
    </w:p>
    <w:p>
      <w:r>
        <w:rPr>
          <w:rFonts w:hint="eastAsia"/>
        </w:rPr>
        <w:t>【答案解析】</w:t>
      </w:r>
      <w:r>
        <w:rPr>
          <w:rFonts w:ascii="宋体" w:hAnsi="宋体"/>
          <w:color w:val="000000"/>
          <w:szCs w:val="21"/>
        </w:rPr>
        <w:t>类实验性研究与实验性研究方法基本相似，不同处是设计内容缺少按随机原则分组或没有按随机原则取样，但设计中一定有对研究对象的护理干预措施。</w:t>
      </w:r>
    </w:p>
    <w:p>
      <w:r>
        <w:rPr>
          <w:rFonts w:hint="eastAsia"/>
        </w:rPr>
        <w:t>11.有关癌症晚期患者照顾者的照顾体验的研究属于</w:t>
      </w:r>
    </w:p>
    <w:p>
      <w:r>
        <w:rPr>
          <w:rFonts w:hint="eastAsia"/>
        </w:rPr>
        <w:t>A.现象学研究</w:t>
      </w:r>
    </w:p>
    <w:p>
      <w:r>
        <w:rPr>
          <w:rFonts w:hint="eastAsia"/>
        </w:rPr>
        <w:t>B.根基理论研究</w:t>
      </w:r>
    </w:p>
    <w:p>
      <w:r>
        <w:rPr>
          <w:rFonts w:hint="eastAsia"/>
        </w:rPr>
        <w:t>C.人种学研究</w:t>
      </w:r>
    </w:p>
    <w:p>
      <w:r>
        <w:rPr>
          <w:rFonts w:hint="eastAsia"/>
        </w:rPr>
        <w:t>D.纵向研究</w:t>
      </w:r>
    </w:p>
    <w:p>
      <w:r>
        <w:rPr>
          <w:rFonts w:hint="eastAsia"/>
        </w:rPr>
        <w:t>【正确答案】A</w:t>
      </w:r>
    </w:p>
    <w:p>
      <w:r>
        <w:rPr>
          <w:rFonts w:hint="eastAsia"/>
        </w:rPr>
        <w:t>【答案解析】</w:t>
      </w:r>
      <w:r>
        <w:rPr>
          <w:rFonts w:ascii="宋体" w:hAnsi="宋体"/>
          <w:color w:val="000000"/>
          <w:szCs w:val="21"/>
        </w:rPr>
        <w:t>现象学研究法目的在于描述人们亲身的经历，用归纳、描述的方法来捕捉研究对象的某种“真实的体验”。例如有关癌症晚期患者照顾者的照顾体验的研究。通过个人深入访谈和小组专题访谈了解照顾者在照顾癌症晚期患者过程中的亲身经历和其内心的真实感受，并归纳总结其“真实的体验”。</w:t>
      </w:r>
    </w:p>
    <w:p>
      <w:r>
        <w:rPr>
          <w:rFonts w:hint="eastAsia"/>
        </w:rPr>
        <w:t>12.研究者没有采取随机抽样的方法，而是先将总体按某种或某些特征分成不同的类别，然后依照每一类中个体数占总体的比例来抽取相应数目的个体构成样本，这种抽样方法是</w:t>
      </w:r>
    </w:p>
    <w:p>
      <w:r>
        <w:rPr>
          <w:rFonts w:hint="eastAsia"/>
        </w:rPr>
        <w:t>A.方便抽样</w:t>
      </w:r>
    </w:p>
    <w:p>
      <w:r>
        <w:rPr>
          <w:rFonts w:hint="eastAsia"/>
        </w:rPr>
        <w:t>B.定额抽样</w:t>
      </w:r>
    </w:p>
    <w:p>
      <w:r>
        <w:rPr>
          <w:rFonts w:hint="eastAsia"/>
        </w:rPr>
        <w:t>C.目的抽样</w:t>
      </w:r>
    </w:p>
    <w:p>
      <w:r>
        <w:rPr>
          <w:rFonts w:hint="eastAsia"/>
        </w:rPr>
        <w:t>D.滚雪球抽样</w:t>
      </w:r>
    </w:p>
    <w:p>
      <w:r>
        <w:rPr>
          <w:rFonts w:hint="eastAsia"/>
        </w:rPr>
        <w:t>【正确答案】B</w:t>
      </w:r>
    </w:p>
    <w:p>
      <w:r>
        <w:rPr>
          <w:rFonts w:hint="eastAsia"/>
        </w:rPr>
        <w:t>【答案解析】</w:t>
      </w:r>
      <w:r>
        <w:rPr>
          <w:rFonts w:hint="eastAsia" w:ascii="宋体" w:hAnsi="宋体" w:cs="宋体"/>
          <w:szCs w:val="21"/>
        </w:rPr>
        <w:t>定额抽样又称配额抽样，是指先将总体按某种或某些特征分成不同的类别，然后依照每一类中个体数占总体的比例来抽取相应数目的个体构成样本的方法。</w:t>
      </w:r>
    </w:p>
    <w:p>
      <w:r>
        <w:rPr>
          <w:rFonts w:hint="eastAsia"/>
        </w:rPr>
        <w:t>13.用一条100mm长的直线表示程度的差异，普遍用于人们对某种经历的感受，目前又设计出脸谱、阶梯等用形象图形表示的形式，这种类型的量表为</w:t>
      </w:r>
    </w:p>
    <w:p>
      <w:r>
        <w:rPr>
          <w:rFonts w:hint="eastAsia"/>
        </w:rPr>
        <w:t>A.评定量表</w:t>
      </w:r>
    </w:p>
    <w:p>
      <w:r>
        <w:rPr>
          <w:rFonts w:hint="eastAsia"/>
        </w:rPr>
        <w:t>B.Likert量表</w:t>
      </w:r>
    </w:p>
    <w:p>
      <w:r>
        <w:rPr>
          <w:rFonts w:hint="eastAsia"/>
        </w:rPr>
        <w:t>C.语义差异量表</w:t>
      </w:r>
    </w:p>
    <w:p>
      <w:r>
        <w:rPr>
          <w:rFonts w:hint="eastAsia"/>
        </w:rPr>
        <w:t>D.视觉类似物量表</w:t>
      </w:r>
      <w:r>
        <w:cr/>
      </w:r>
      <w:r>
        <w:rPr>
          <w:rFonts w:hint="eastAsia"/>
        </w:rPr>
        <w:t>【正确答案】D</w:t>
      </w:r>
    </w:p>
    <w:p>
      <w:r>
        <w:rPr>
          <w:rFonts w:hint="eastAsia"/>
        </w:rPr>
        <w:t>【答案解析】</w:t>
      </w:r>
      <w:r>
        <w:rPr>
          <w:rFonts w:ascii="宋体" w:hAnsi="宋体"/>
          <w:color w:val="000000"/>
          <w:szCs w:val="21"/>
        </w:rPr>
        <w:t>视觉类似物量表</w:t>
      </w:r>
      <w:r>
        <w:rPr>
          <w:rFonts w:hint="eastAsia" w:ascii="宋体" w:hAnsi="宋体"/>
          <w:color w:val="000000"/>
          <w:szCs w:val="21"/>
        </w:rPr>
        <w:t>：</w:t>
      </w:r>
      <w:r>
        <w:rPr>
          <w:rFonts w:ascii="宋体" w:hAnsi="宋体"/>
          <w:color w:val="000000"/>
          <w:szCs w:val="21"/>
        </w:rPr>
        <w:t>普遍用于人们对某种经历的感受，例如疼痛、乏力、恶心、呼吸困难等。传统的视觉类似物量表是用一条</w:t>
      </w:r>
      <w:r>
        <w:rPr>
          <w:rFonts w:hint="eastAsia" w:ascii="宋体" w:hAnsi="宋体"/>
          <w:color w:val="000000"/>
          <w:szCs w:val="21"/>
        </w:rPr>
        <w:t>100</w:t>
      </w:r>
      <w:r>
        <w:rPr>
          <w:rFonts w:ascii="宋体" w:hAnsi="宋体"/>
          <w:color w:val="000000"/>
          <w:szCs w:val="21"/>
        </w:rPr>
        <w:t>mm长的直线表示程度的差异，目前又设计出脸谱、阶梯等用形象图形表示的形式。</w:t>
      </w:r>
    </w:p>
    <w:p>
      <w:r>
        <w:rPr>
          <w:rFonts w:hint="eastAsia"/>
        </w:rPr>
        <w:t>14.某研究者在参与护理工作中观察护士的活动，是以观察为主，参与为辅。此时观察者与被观察者的关系是</w:t>
      </w:r>
    </w:p>
    <w:p>
      <w:r>
        <w:rPr>
          <w:rFonts w:hint="eastAsia"/>
        </w:rPr>
        <w:t>A.局外观察者</w:t>
      </w:r>
    </w:p>
    <w:p>
      <w:r>
        <w:rPr>
          <w:rFonts w:hint="eastAsia"/>
        </w:rPr>
        <w:t>B.参与性观察者</w:t>
      </w:r>
    </w:p>
    <w:p>
      <w:r>
        <w:rPr>
          <w:rFonts w:hint="eastAsia"/>
        </w:rPr>
        <w:t>C.观察性参与者</w:t>
      </w:r>
    </w:p>
    <w:p>
      <w:r>
        <w:rPr>
          <w:rFonts w:hint="eastAsia"/>
        </w:rPr>
        <w:t>D.完全参与者</w:t>
      </w:r>
      <w:r>
        <w:rPr>
          <w:rFonts w:hint="eastAsia"/>
        </w:rPr>
        <w:cr/>
      </w:r>
      <w:r>
        <w:rPr>
          <w:rFonts w:hint="eastAsia"/>
        </w:rPr>
        <w:t>【正确答案】B</w:t>
      </w:r>
    </w:p>
    <w:p>
      <w:r>
        <w:rPr>
          <w:rFonts w:hint="eastAsia"/>
        </w:rPr>
        <w:t>【答案解析】</w:t>
      </w:r>
      <w:r>
        <w:rPr>
          <w:rFonts w:ascii="宋体" w:hAnsi="宋体"/>
          <w:color w:val="000000"/>
          <w:szCs w:val="21"/>
        </w:rPr>
        <w:t>参与性观察者</w:t>
      </w:r>
      <w:r>
        <w:rPr>
          <w:rFonts w:hint="eastAsia" w:ascii="宋体" w:hAnsi="宋体"/>
          <w:color w:val="000000"/>
          <w:szCs w:val="21"/>
        </w:rPr>
        <w:t>：</w:t>
      </w:r>
      <w:r>
        <w:rPr>
          <w:rFonts w:ascii="宋体" w:hAnsi="宋体"/>
          <w:color w:val="000000"/>
          <w:szCs w:val="21"/>
        </w:rPr>
        <w:t>观察者作为参与者进入观察领域，但其活动以观察为主；参与为辅。</w:t>
      </w:r>
    </w:p>
    <w:p>
      <w:r>
        <w:rPr>
          <w:rFonts w:hint="eastAsia"/>
        </w:rPr>
        <w:t>15.一般认为研究工具的信度较为理想时需要相关系数高于</w:t>
      </w:r>
    </w:p>
    <w:p>
      <w:r>
        <w:t>A.0.5</w:t>
      </w:r>
    </w:p>
    <w:p>
      <w:r>
        <w:t>B.0.6</w:t>
      </w:r>
    </w:p>
    <w:p>
      <w:r>
        <w:t>C.0.7</w:t>
      </w:r>
    </w:p>
    <w:p>
      <w:r>
        <w:t>D.1.0</w:t>
      </w:r>
    </w:p>
    <w:p>
      <w:r>
        <w:rPr>
          <w:rFonts w:hint="eastAsia"/>
        </w:rPr>
        <w:t>【正确答案】D</w:t>
      </w:r>
    </w:p>
    <w:p>
      <w:r>
        <w:rPr>
          <w:rFonts w:hint="eastAsia"/>
        </w:rPr>
        <w:t>【答案解析】</w:t>
      </w:r>
      <w:r>
        <w:rPr>
          <w:rFonts w:ascii="宋体" w:hAnsi="宋体"/>
          <w:color w:val="000000"/>
          <w:szCs w:val="21"/>
        </w:rPr>
        <w:t>一致程度越高，相关系数越趋近于1，则说明研究工具的稳定性越好，重测信度也就越高。</w:t>
      </w:r>
    </w:p>
    <w:p>
      <w:r>
        <w:rPr>
          <w:rFonts w:hint="eastAsia"/>
        </w:rPr>
        <w:t>16.可以减少抽样误差的方法是</w:t>
      </w:r>
    </w:p>
    <w:p>
      <w:r>
        <w:rPr>
          <w:rFonts w:hint="eastAsia"/>
        </w:rPr>
        <w:t>A.采用方便抽样</w:t>
      </w:r>
    </w:p>
    <w:p>
      <w:r>
        <w:rPr>
          <w:rFonts w:hint="eastAsia"/>
        </w:rPr>
        <w:t>B.选择变异程度小的研究指标</w:t>
      </w:r>
    </w:p>
    <w:p>
      <w:r>
        <w:rPr>
          <w:rFonts w:hint="eastAsia"/>
        </w:rPr>
        <w:t>C.采用目的抽样</w:t>
      </w:r>
    </w:p>
    <w:p>
      <w:r>
        <w:rPr>
          <w:rFonts w:hint="eastAsia"/>
        </w:rPr>
        <w:t>D.选择非实验性研究设计</w:t>
      </w:r>
    </w:p>
    <w:p>
      <w:r>
        <w:rPr>
          <w:rFonts w:hint="eastAsia"/>
        </w:rPr>
        <w:t>【正确答案】B</w:t>
      </w:r>
    </w:p>
    <w:p>
      <w:r>
        <w:rPr>
          <w:rFonts w:hint="eastAsia"/>
        </w:rPr>
        <w:t>【答案解析】</w:t>
      </w:r>
      <w:r>
        <w:rPr>
          <w:rFonts w:ascii="宋体" w:hAnsi="宋体"/>
          <w:color w:val="000000"/>
          <w:szCs w:val="21"/>
        </w:rPr>
        <w:t>下列方法减少抽样误差：①尽可</w:t>
      </w:r>
      <w:r>
        <w:rPr>
          <w:rFonts w:hint="eastAsia" w:ascii="宋体" w:hAnsi="宋体"/>
          <w:color w:val="000000"/>
          <w:szCs w:val="21"/>
        </w:rPr>
        <w:t>能采取随机抽样的方法，提高样本的代表性。②增加样本量到适当水平。③选择变异程度小的研究指标等。</w:t>
      </w:r>
    </w:p>
    <w:p>
      <w:r>
        <w:rPr>
          <w:rFonts w:hint="eastAsia"/>
        </w:rPr>
        <w:t>17.某研究者采用焦虑自评量表，测量了210名肾移植术后患者的焦虑状况，患者量表得分为正态分布。若要将患者的量表得分与该量表的常模（正常人）比较，可釆用的统计学方法是</w:t>
      </w:r>
    </w:p>
    <w:p>
      <w:r>
        <w:rPr>
          <w:rFonts w:hint="eastAsia"/>
        </w:rPr>
        <w:t>A.独立样本t检验</w:t>
      </w:r>
    </w:p>
    <w:p>
      <w:r>
        <w:rPr>
          <w:rFonts w:hint="eastAsia"/>
        </w:rPr>
        <w:t>B.配对t检验</w:t>
      </w:r>
    </w:p>
    <w:p>
      <w:r>
        <w:rPr>
          <w:rFonts w:hint="eastAsia"/>
        </w:rPr>
        <w:t>C.秩和检验</w:t>
      </w:r>
    </w:p>
    <w:p>
      <w:r>
        <w:rPr>
          <w:rFonts w:hint="eastAsia"/>
        </w:rPr>
        <w:t>D.方差分析</w:t>
      </w:r>
    </w:p>
    <w:p>
      <w:r>
        <w:rPr>
          <w:rFonts w:hint="eastAsia"/>
        </w:rPr>
        <w:t>【正确答案】A</w:t>
      </w:r>
    </w:p>
    <w:p>
      <w:r>
        <w:rPr>
          <w:rFonts w:hint="eastAsia"/>
        </w:rPr>
        <w:t>【答案解析】</w:t>
      </w:r>
      <w:r>
        <w:rPr>
          <w:rFonts w:ascii="宋体" w:hAnsi="宋体"/>
          <w:color w:val="000000"/>
          <w:szCs w:val="21"/>
        </w:rPr>
        <w:t>该例中要分析的变量“焦虑得分”是计量资料，欲比较肾移植术后患者(样本)与常模(总体)是否有差异，故选用单一样本t检验。</w:t>
      </w:r>
    </w:p>
    <w:p>
      <w:r>
        <w:rPr>
          <w:rFonts w:hint="eastAsia"/>
        </w:rPr>
        <w:t>18.某护士欲用统计图的形式来表示6岁以内儿童身高随年龄的增长情况，应选择的统计图种类是</w:t>
      </w:r>
    </w:p>
    <w:p>
      <w:r>
        <w:rPr>
          <w:rFonts w:hint="eastAsia"/>
        </w:rPr>
        <w:t>A.圆图</w:t>
      </w:r>
    </w:p>
    <w:p>
      <w:r>
        <w:rPr>
          <w:rFonts w:hint="eastAsia"/>
        </w:rPr>
        <w:t>B.单式直条图</w:t>
      </w:r>
    </w:p>
    <w:p>
      <w:r>
        <w:rPr>
          <w:rFonts w:hint="eastAsia"/>
        </w:rPr>
        <w:t>C.复式直条图</w:t>
      </w:r>
    </w:p>
    <w:p>
      <w:r>
        <w:rPr>
          <w:rFonts w:hint="eastAsia"/>
        </w:rPr>
        <w:t>D.线图</w:t>
      </w:r>
    </w:p>
    <w:p>
      <w:r>
        <w:rPr>
          <w:rFonts w:hint="eastAsia"/>
        </w:rPr>
        <w:t>【正确答案】D</w:t>
      </w:r>
    </w:p>
    <w:p>
      <w:r>
        <w:rPr>
          <w:rFonts w:hint="eastAsia"/>
        </w:rPr>
        <w:t>【答案解析】</w:t>
      </w:r>
      <w:r>
        <w:rPr>
          <w:rFonts w:ascii="宋体" w:hAnsi="宋体"/>
          <w:color w:val="000000"/>
          <w:szCs w:val="21"/>
        </w:rPr>
        <w:t>线图：以线段的升降表示一个事物随另一个事物数值变化的趋势</w:t>
      </w:r>
      <w:r>
        <w:rPr>
          <w:rFonts w:hint="eastAsia" w:ascii="宋体" w:hAnsi="宋体"/>
          <w:color w:val="000000"/>
          <w:szCs w:val="21"/>
        </w:rPr>
        <w:t>。</w:t>
      </w:r>
      <w:r>
        <w:rPr>
          <w:rFonts w:hint="eastAsia"/>
        </w:rPr>
        <w:t>6岁以内儿童身高随年龄的增长情况可以用线图表示。</w:t>
      </w:r>
    </w:p>
    <w:p>
      <w:r>
        <w:rPr>
          <w:rFonts w:hint="eastAsia"/>
        </w:rPr>
        <w:t>19.将书刊资料所刊载的文章的题目、作者、出处以及所论及的主题等进行著录，并按照一定的原则和方法编排而成的检索工具是</w:t>
      </w:r>
    </w:p>
    <w:p>
      <w:r>
        <w:rPr>
          <w:rFonts w:hint="eastAsia"/>
        </w:rPr>
        <w:t>A.目录</w:t>
      </w:r>
    </w:p>
    <w:p>
      <w:r>
        <w:rPr>
          <w:rFonts w:hint="eastAsia"/>
        </w:rPr>
        <w:t>B.题录</w:t>
      </w:r>
    </w:p>
    <w:p>
      <w:r>
        <w:rPr>
          <w:rFonts w:hint="eastAsia"/>
        </w:rPr>
        <w:t>C.索引</w:t>
      </w:r>
    </w:p>
    <w:p>
      <w:r>
        <w:rPr>
          <w:rFonts w:hint="eastAsia"/>
        </w:rPr>
        <w:t>D.文摘</w:t>
      </w:r>
      <w:r>
        <w:cr/>
      </w:r>
      <w:r>
        <w:rPr>
          <w:rFonts w:hint="eastAsia"/>
        </w:rPr>
        <w:t>【正确答案】C</w:t>
      </w:r>
    </w:p>
    <w:p>
      <w:r>
        <w:rPr>
          <w:rFonts w:hint="eastAsia"/>
        </w:rPr>
        <w:t>【答案解析】</w:t>
      </w:r>
      <w:r>
        <w:rPr>
          <w:rFonts w:ascii="宋体" w:hAnsi="宋体"/>
          <w:color w:val="000000"/>
          <w:szCs w:val="21"/>
        </w:rPr>
        <w:t>索引是将书刊资料所刊载的文章的题目、作者、出处以及所论及的主题等进行著录，并按一定的原则和方法编排而成的检索工具。</w:t>
      </w:r>
    </w:p>
    <w:p>
      <w:r>
        <w:rPr>
          <w:rFonts w:hint="eastAsia"/>
        </w:rPr>
        <w:t>20.下列对护理个案论文的描述，正确的是</w:t>
      </w:r>
    </w:p>
    <w:p>
      <w:r>
        <w:rPr>
          <w:rFonts w:hint="eastAsia"/>
        </w:rPr>
        <w:t>A.针对个案护理的资料进行研究</w:t>
      </w:r>
    </w:p>
    <w:p>
      <w:r>
        <w:rPr>
          <w:rFonts w:hint="eastAsia"/>
        </w:rPr>
        <w:t>B.是量性研究的一种</w:t>
      </w:r>
    </w:p>
    <w:p>
      <w:r>
        <w:rPr>
          <w:rFonts w:hint="eastAsia"/>
        </w:rPr>
        <w:t>C.研究结果可以大规模推广</w:t>
      </w:r>
    </w:p>
    <w:p>
      <w:r>
        <w:rPr>
          <w:rFonts w:hint="eastAsia"/>
        </w:rPr>
        <w:t>D.不用必须按照护理程序的思路进行撰写</w:t>
      </w:r>
      <w:r>
        <w:cr/>
      </w:r>
      <w:r>
        <w:rPr>
          <w:rFonts w:hint="eastAsia"/>
        </w:rPr>
        <w:t>【正确答案】A</w:t>
      </w:r>
    </w:p>
    <w:p>
      <w:pPr>
        <w:rPr>
          <w:rFonts w:ascii="宋体" w:hAnsi="宋体"/>
          <w:color w:val="000000"/>
          <w:szCs w:val="21"/>
        </w:rPr>
      </w:pPr>
      <w:r>
        <w:rPr>
          <w:rFonts w:hint="eastAsia"/>
        </w:rPr>
        <w:t>【答案解析】A.针对个案护理的资料进行研究——正确。</w:t>
      </w:r>
    </w:p>
    <w:p>
      <w:r>
        <w:rPr>
          <w:rFonts w:hint="eastAsia"/>
        </w:rPr>
        <w:t>B.是量性研究的一种——错误，</w:t>
      </w:r>
      <w:r>
        <w:rPr>
          <w:rFonts w:ascii="宋体" w:hAnsi="宋体"/>
          <w:color w:val="000000"/>
          <w:szCs w:val="21"/>
        </w:rPr>
        <w:t>个案研究属于质性研究的一种</w:t>
      </w:r>
      <w:r>
        <w:rPr>
          <w:rFonts w:hint="eastAsia" w:ascii="宋体" w:hAnsi="宋体"/>
          <w:color w:val="000000"/>
          <w:szCs w:val="21"/>
        </w:rPr>
        <w:t>。</w:t>
      </w:r>
    </w:p>
    <w:p>
      <w:r>
        <w:rPr>
          <w:rFonts w:hint="eastAsia"/>
        </w:rPr>
        <w:t>C.研究结果可以大规模推广——错误，</w:t>
      </w:r>
      <w:r>
        <w:rPr>
          <w:rFonts w:hint="eastAsia" w:ascii="宋体" w:hAnsi="宋体"/>
          <w:color w:val="000000"/>
          <w:szCs w:val="21"/>
        </w:rPr>
        <w:t>研究结果较难大规模推广。</w:t>
      </w:r>
    </w:p>
    <w:p>
      <w:r>
        <w:rPr>
          <w:rFonts w:hint="eastAsia"/>
        </w:rPr>
        <w:t>D.不用必须按照护理程序的思路进行撰写——错误，</w:t>
      </w:r>
      <w:r>
        <w:rPr>
          <w:rFonts w:ascii="宋体" w:hAnsi="宋体"/>
          <w:color w:val="000000"/>
          <w:szCs w:val="21"/>
        </w:rPr>
        <w:t>个案研究论文须按护理程序思路写文章</w:t>
      </w:r>
      <w:r>
        <w:rPr>
          <w:rFonts w:hint="eastAsia" w:ascii="宋体" w:hAnsi="宋体"/>
          <w:color w:val="000000"/>
          <w:szCs w:val="21"/>
        </w:rPr>
        <w:t>。</w:t>
      </w:r>
    </w:p>
    <w:p>
      <w:pPr>
        <w:rPr>
          <w:b/>
        </w:rPr>
      </w:pPr>
      <w:r>
        <w:rPr>
          <w:rFonts w:hint="eastAsia"/>
          <w:b/>
        </w:rPr>
        <w:t>二、多项选择题：本大题共13小题，每小题2分，共26分。</w:t>
      </w:r>
    </w:p>
    <w:p>
      <w:r>
        <w:rPr>
          <w:rFonts w:hint="eastAsia"/>
        </w:rPr>
        <w:t>21.科学研究应遵循的基本原则包括</w:t>
      </w:r>
    </w:p>
    <w:p>
      <w:r>
        <w:rPr>
          <w:rFonts w:hint="eastAsia"/>
        </w:rPr>
        <w:t>A.客观性原则</w:t>
      </w:r>
    </w:p>
    <w:p>
      <w:r>
        <w:rPr>
          <w:rFonts w:hint="eastAsia"/>
        </w:rPr>
        <w:t>B.实验原则</w:t>
      </w:r>
    </w:p>
    <w:p>
      <w:r>
        <w:rPr>
          <w:rFonts w:hint="eastAsia"/>
        </w:rPr>
        <w:t>C.多样性原则</w:t>
      </w:r>
    </w:p>
    <w:p>
      <w:r>
        <w:rPr>
          <w:rFonts w:hint="eastAsia"/>
        </w:rPr>
        <w:t>D.可重复性原则</w:t>
      </w:r>
    </w:p>
    <w:p>
      <w:r>
        <w:rPr>
          <w:rFonts w:hint="eastAsia"/>
        </w:rPr>
        <w:t>E.特殊性原则</w:t>
      </w:r>
    </w:p>
    <w:p>
      <w:r>
        <w:rPr>
          <w:rFonts w:hint="eastAsia"/>
        </w:rPr>
        <w:t>【正确答案】ABD</w:t>
      </w:r>
    </w:p>
    <w:p>
      <w:r>
        <w:rPr>
          <w:rFonts w:hint="eastAsia"/>
        </w:rPr>
        <w:t>【答案解析】</w:t>
      </w:r>
      <w:r>
        <w:rPr>
          <w:rFonts w:ascii="宋体" w:hAnsi="宋体"/>
          <w:color w:val="000000"/>
          <w:szCs w:val="21"/>
        </w:rPr>
        <w:t>科学研究应遵循的基本原则是：①客观性原则</w:t>
      </w:r>
      <w:r>
        <w:rPr>
          <w:rFonts w:hint="eastAsia" w:ascii="宋体" w:hAnsi="宋体"/>
          <w:color w:val="000000"/>
          <w:szCs w:val="21"/>
        </w:rPr>
        <w:t>；</w:t>
      </w:r>
      <w:r>
        <w:rPr>
          <w:rFonts w:ascii="宋体" w:hAnsi="宋体"/>
          <w:color w:val="000000"/>
          <w:szCs w:val="21"/>
        </w:rPr>
        <w:t>②实验原则</w:t>
      </w:r>
      <w:r>
        <w:rPr>
          <w:rFonts w:hint="eastAsia" w:ascii="宋体" w:hAnsi="宋体"/>
          <w:color w:val="000000"/>
          <w:szCs w:val="21"/>
        </w:rPr>
        <w:t>；③可重复性原则。</w:t>
      </w:r>
    </w:p>
    <w:p>
      <w:r>
        <w:rPr>
          <w:rFonts w:hint="eastAsia"/>
        </w:rPr>
        <w:t>22.下列有关伦理审查委员会（IRB）的描述，正确的是</w:t>
      </w:r>
    </w:p>
    <w:p>
      <w:r>
        <w:rPr>
          <w:rFonts w:hint="eastAsia"/>
        </w:rPr>
        <w:t>A.每个IRB都包括至少5名成员</w:t>
      </w:r>
    </w:p>
    <w:p>
      <w:r>
        <w:rPr>
          <w:rFonts w:hint="eastAsia"/>
        </w:rPr>
        <w:t>B.可在大学、医院以及医疗保健中心设立</w:t>
      </w:r>
    </w:p>
    <w:p>
      <w:r>
        <w:rPr>
          <w:rFonts w:hint="eastAsia"/>
        </w:rPr>
        <w:t>C.IRB中至少2人为非研究机构成员</w:t>
      </w:r>
    </w:p>
    <w:p>
      <w:r>
        <w:rPr>
          <w:rFonts w:hint="eastAsia"/>
        </w:rPr>
        <w:t>D.IRB的成员必须具备相似的教育背景</w:t>
      </w:r>
    </w:p>
    <w:p>
      <w:r>
        <w:rPr>
          <w:rFonts w:hint="eastAsia"/>
        </w:rPr>
        <w:t>E.护士可以成为IRB的成员</w:t>
      </w:r>
    </w:p>
    <w:p>
      <w:r>
        <w:rPr>
          <w:rFonts w:hint="eastAsia"/>
        </w:rPr>
        <w:t>【正确答案】ABE</w:t>
      </w:r>
    </w:p>
    <w:p>
      <w:r>
        <w:rPr>
          <w:rFonts w:hint="eastAsia"/>
        </w:rPr>
        <w:t>【答案解析】A.每个IRB都包括至少5名成员——正确。</w:t>
      </w:r>
    </w:p>
    <w:p>
      <w:r>
        <w:rPr>
          <w:rFonts w:hint="eastAsia"/>
        </w:rPr>
        <w:t>B.可在大学、医院以及医疗保健中心设立——正确。</w:t>
      </w:r>
    </w:p>
    <w:p>
      <w:r>
        <w:rPr>
          <w:rFonts w:hint="eastAsia"/>
        </w:rPr>
        <w:t>C.IRB中至少2人为非研究机构成员——错误，</w:t>
      </w:r>
      <w:r>
        <w:rPr>
          <w:rFonts w:ascii="宋体" w:hAnsi="宋体"/>
          <w:color w:val="000000"/>
          <w:szCs w:val="21"/>
        </w:rPr>
        <w:t>至少</w:t>
      </w:r>
      <w:r>
        <w:rPr>
          <w:rFonts w:hint="eastAsia" w:ascii="宋体" w:hAnsi="宋体"/>
          <w:color w:val="000000"/>
          <w:szCs w:val="21"/>
        </w:rPr>
        <w:t>1</w:t>
      </w:r>
      <w:r>
        <w:rPr>
          <w:rFonts w:ascii="宋体" w:hAnsi="宋体"/>
          <w:color w:val="000000"/>
          <w:szCs w:val="21"/>
        </w:rPr>
        <w:t>人为非研究机构成员。</w:t>
      </w:r>
    </w:p>
    <w:p>
      <w:r>
        <w:rPr>
          <w:rFonts w:hint="eastAsia"/>
        </w:rPr>
        <w:t>D.IRB的成员必须具备相似的教育背景——错误。</w:t>
      </w:r>
      <w:r>
        <w:rPr>
          <w:rFonts w:hint="eastAsia" w:ascii="宋体" w:hAnsi="宋体"/>
          <w:color w:val="000000"/>
          <w:szCs w:val="21"/>
        </w:rPr>
        <w:t>每个</w:t>
      </w:r>
      <w:r>
        <w:rPr>
          <w:rFonts w:ascii="宋体" w:hAnsi="宋体"/>
          <w:color w:val="000000"/>
          <w:szCs w:val="21"/>
        </w:rPr>
        <w:t>IRB都包括至少5名具有不同文化、经济、教育、性别和种族背景等的成员组成</w:t>
      </w:r>
      <w:r>
        <w:rPr>
          <w:rFonts w:hint="eastAsia" w:ascii="宋体" w:hAnsi="宋体"/>
          <w:color w:val="000000"/>
          <w:szCs w:val="21"/>
        </w:rPr>
        <w:t>。</w:t>
      </w:r>
    </w:p>
    <w:p>
      <w:r>
        <w:rPr>
          <w:rFonts w:hint="eastAsia"/>
        </w:rPr>
        <w:t>E.护士可以成为IRB的成员——正确。</w:t>
      </w:r>
    </w:p>
    <w:p>
      <w:r>
        <w:rPr>
          <w:rFonts w:hint="eastAsia"/>
        </w:rPr>
        <w:t>23.下列属于无序分类变量的是</w:t>
      </w:r>
    </w:p>
    <w:p>
      <w:r>
        <w:rPr>
          <w:rFonts w:hint="eastAsia"/>
        </w:rPr>
        <w:t>A.性别（男、女）</w:t>
      </w:r>
    </w:p>
    <w:p>
      <w:r>
        <w:rPr>
          <w:rFonts w:hint="eastAsia"/>
        </w:rPr>
        <w:t>B.疗效（治愈、显效、好转、无效）</w:t>
      </w:r>
    </w:p>
    <w:p>
      <w:r>
        <w:rPr>
          <w:rFonts w:hint="eastAsia"/>
        </w:rPr>
        <w:t>C.血型（0型、A型、B型、AB型）</w:t>
      </w:r>
    </w:p>
    <w:p>
      <w:r>
        <w:rPr>
          <w:rFonts w:hint="eastAsia"/>
        </w:rPr>
        <w:t>D.药物反应（阴性、阳性）</w:t>
      </w:r>
    </w:p>
    <w:p>
      <w:r>
        <w:rPr>
          <w:rFonts w:hint="eastAsia"/>
        </w:rPr>
        <w:t>E.贫血（重度、中度、轻度）</w:t>
      </w:r>
      <w:r>
        <w:cr/>
      </w:r>
      <w:r>
        <w:rPr>
          <w:rFonts w:hint="eastAsia"/>
        </w:rPr>
        <w:t>【正确答案】ACD</w:t>
      </w:r>
    </w:p>
    <w:p>
      <w:r>
        <w:rPr>
          <w:rFonts w:hint="eastAsia"/>
        </w:rPr>
        <w:t>【答案解析】</w:t>
      </w:r>
      <w:r>
        <w:rPr>
          <w:rFonts w:ascii="宋体" w:hAnsi="宋体"/>
          <w:color w:val="000000"/>
          <w:szCs w:val="21"/>
        </w:rPr>
        <w:t>无序分类变量：是指所分类别或属性之间无程度</w:t>
      </w:r>
      <w:r>
        <w:rPr>
          <w:rFonts w:hint="eastAsia" w:ascii="宋体" w:hAnsi="宋体"/>
          <w:color w:val="000000"/>
          <w:szCs w:val="21"/>
        </w:rPr>
        <w:t>和顺序的差别。它又可分为：①二项分类，如性别</w:t>
      </w:r>
      <w:r>
        <w:rPr>
          <w:rFonts w:ascii="宋体" w:hAnsi="宋体"/>
          <w:color w:val="000000"/>
          <w:szCs w:val="21"/>
        </w:rPr>
        <w:t>(男、女)，药物反应(阴性和阳性)等。②多项分类，如血型(</w:t>
      </w:r>
      <w:r>
        <w:rPr>
          <w:rFonts w:hint="eastAsia" w:ascii="宋体" w:hAnsi="宋体"/>
          <w:color w:val="000000"/>
          <w:szCs w:val="21"/>
        </w:rPr>
        <w:t>O</w:t>
      </w:r>
      <w:r>
        <w:rPr>
          <w:rFonts w:ascii="宋体" w:hAnsi="宋体"/>
          <w:color w:val="000000"/>
          <w:szCs w:val="21"/>
        </w:rPr>
        <w:t>型、A型、</w:t>
      </w:r>
      <w:r>
        <w:rPr>
          <w:rFonts w:hint="eastAsia" w:ascii="宋体" w:hAnsi="宋体"/>
          <w:color w:val="000000"/>
          <w:szCs w:val="21"/>
        </w:rPr>
        <w:t>B</w:t>
      </w:r>
      <w:r>
        <w:rPr>
          <w:rFonts w:ascii="宋体" w:hAnsi="宋体"/>
          <w:color w:val="000000"/>
          <w:szCs w:val="21"/>
        </w:rPr>
        <w:t>型、AB型)，职业(工、农、商、学、兵)等。对于无序分类变量的分析，应先按类别分组，清点各组的观察单位数，编制分类变量的频数表，所得资料为无序分类资料，亦称计数资料。</w:t>
      </w:r>
    </w:p>
    <w:p>
      <w:r>
        <w:rPr>
          <w:rFonts w:hint="eastAsia"/>
        </w:rPr>
        <w:t>24.下列有关预试验的描述，正确的是</w:t>
      </w:r>
    </w:p>
    <w:p>
      <w:r>
        <w:rPr>
          <w:rFonts w:hint="eastAsia"/>
        </w:rPr>
        <w:t>A.在正式开始研究工作的第一阶段进行</w:t>
      </w:r>
    </w:p>
    <w:p>
      <w:r>
        <w:rPr>
          <w:rFonts w:hint="eastAsia"/>
        </w:rPr>
        <w:t>B.可以检查研究设计是否切合实际</w:t>
      </w:r>
    </w:p>
    <w:p>
      <w:r>
        <w:rPr>
          <w:rFonts w:hint="eastAsia"/>
        </w:rPr>
        <w:t>C.可以获得研究工具的信度和效度方面的资料</w:t>
      </w:r>
    </w:p>
    <w:p>
      <w:r>
        <w:rPr>
          <w:rFonts w:hint="eastAsia"/>
        </w:rPr>
        <w:t>D.有助于核实样本量的估计是否合适</w:t>
      </w:r>
    </w:p>
    <w:p>
      <w:r>
        <w:rPr>
          <w:rFonts w:hint="eastAsia"/>
        </w:rPr>
        <w:t>E.使参加研究课题的研究人员可以统一方法，减少误差</w:t>
      </w:r>
    </w:p>
    <w:p>
      <w:r>
        <w:rPr>
          <w:rFonts w:hint="eastAsia"/>
        </w:rPr>
        <w:t>【正确答案】ABCDE</w:t>
      </w:r>
    </w:p>
    <w:p>
      <w:r>
        <w:rPr>
          <w:rFonts w:hint="eastAsia"/>
        </w:rPr>
        <w:t>【答案解析】A.在正式开始研究工作的第一阶段进行——正确。</w:t>
      </w:r>
    </w:p>
    <w:p>
      <w:r>
        <w:rPr>
          <w:rFonts w:hint="eastAsia"/>
        </w:rPr>
        <w:t>B.可以检查研究设计是否切合实际——正确。</w:t>
      </w:r>
    </w:p>
    <w:p>
      <w:r>
        <w:rPr>
          <w:rFonts w:hint="eastAsia"/>
        </w:rPr>
        <w:t>C.可以获得研究工具的信度和效度方面的资料——正确。</w:t>
      </w:r>
    </w:p>
    <w:p>
      <w:r>
        <w:rPr>
          <w:rFonts w:hint="eastAsia"/>
        </w:rPr>
        <w:t>D.有助于核实样本量的估计是否合适——正确。</w:t>
      </w:r>
    </w:p>
    <w:p>
      <w:r>
        <w:rPr>
          <w:rFonts w:hint="eastAsia"/>
        </w:rPr>
        <w:t>E.使参加研究课题的研究人员可以统一方法，减少误差——正确。</w:t>
      </w:r>
    </w:p>
    <w:p>
      <w:r>
        <w:rPr>
          <w:rFonts w:hint="eastAsia"/>
        </w:rPr>
        <w:t>25.理想的概念框架图应具备的特征是</w:t>
      </w:r>
    </w:p>
    <w:p>
      <w:r>
        <w:rPr>
          <w:rFonts w:hint="eastAsia"/>
        </w:rPr>
        <w:t>A.美观性</w:t>
      </w:r>
    </w:p>
    <w:p>
      <w:r>
        <w:rPr>
          <w:rFonts w:hint="eastAsia"/>
        </w:rPr>
        <w:t>B.逻辑性</w:t>
      </w:r>
    </w:p>
    <w:p>
      <w:r>
        <w:rPr>
          <w:rFonts w:hint="eastAsia"/>
        </w:rPr>
        <w:t>C.开放性</w:t>
      </w:r>
    </w:p>
    <w:p>
      <w:r>
        <w:rPr>
          <w:rFonts w:hint="eastAsia"/>
        </w:rPr>
        <w:t>D.指导性</w:t>
      </w:r>
    </w:p>
    <w:p>
      <w:r>
        <w:rPr>
          <w:rFonts w:hint="eastAsia"/>
        </w:rPr>
        <w:t>E.创新性</w:t>
      </w:r>
    </w:p>
    <w:p>
      <w:r>
        <w:rPr>
          <w:rFonts w:hint="eastAsia"/>
        </w:rPr>
        <w:t>【正确答案】BD</w:t>
      </w:r>
    </w:p>
    <w:p>
      <w:r>
        <w:rPr>
          <w:rFonts w:hint="eastAsia"/>
        </w:rPr>
        <w:t>【答案解析】理想的理论框架或概念框架图应具备两个特征：</w:t>
      </w:r>
    </w:p>
    <w:p>
      <w:r>
        <w:rPr>
          <w:rFonts w:hint="eastAsia"/>
        </w:rPr>
        <w:t>（1）逻辑性：能反映概念或变量之间的逻辑关系。</w:t>
      </w:r>
    </w:p>
    <w:p>
      <w:r>
        <w:rPr>
          <w:rFonts w:hint="eastAsia"/>
        </w:rPr>
        <w:t>（2）指导性：能指导研究方案的设计，包括资料收集方法的选择、研究工具的设计、结果的解释等。</w:t>
      </w:r>
    </w:p>
    <w:p>
      <w:r>
        <w:rPr>
          <w:rFonts w:hint="eastAsia"/>
        </w:rPr>
        <w:t>26.实验性研究的优点有</w:t>
      </w:r>
    </w:p>
    <w:p>
      <w:r>
        <w:rPr>
          <w:rFonts w:hint="eastAsia"/>
        </w:rPr>
        <w:t>A.是检验因果假设最有说服力的一种研究设计</w:t>
      </w:r>
    </w:p>
    <w:p>
      <w:r>
        <w:rPr>
          <w:rFonts w:hint="eastAsia"/>
        </w:rPr>
        <w:t>B.最大限度地控制了外变量对于依变量的影响</w:t>
      </w:r>
    </w:p>
    <w:p>
      <w:r>
        <w:rPr>
          <w:rFonts w:hint="eastAsia"/>
        </w:rPr>
        <w:t>C.不容易触犯伦理问题</w:t>
      </w:r>
    </w:p>
    <w:p>
      <w:r>
        <w:rPr>
          <w:rFonts w:hint="eastAsia"/>
        </w:rPr>
        <w:t>D.反映研究的科学性和客观性较高</w:t>
      </w:r>
    </w:p>
    <w:p>
      <w:r>
        <w:rPr>
          <w:rFonts w:hint="eastAsia"/>
        </w:rPr>
        <w:t>E.在护理研究领域的应用具有普遍性</w:t>
      </w:r>
    </w:p>
    <w:p>
      <w:r>
        <w:rPr>
          <w:rFonts w:hint="eastAsia"/>
        </w:rPr>
        <w:t>【正确答案】ABD</w:t>
      </w:r>
    </w:p>
    <w:p>
      <w:r>
        <w:rPr>
          <w:rFonts w:hint="eastAsia"/>
        </w:rPr>
        <w:t>【答案解析】</w:t>
      </w:r>
      <w:r>
        <w:rPr>
          <w:rFonts w:ascii="宋体" w:hAnsi="宋体"/>
          <w:color w:val="000000"/>
          <w:szCs w:val="21"/>
        </w:rPr>
        <w:t>实验性研究是检验因果假设最有说服力的一种研究设计。由于这种设计通过随机取样和随机分组，以及设立对照组，最大限度地控制了外变量对于依变量的影响，从而比较准确地解释了</w:t>
      </w:r>
      <w:r>
        <w:rPr>
          <w:rFonts w:hint="eastAsia" w:ascii="宋体" w:hAnsi="宋体"/>
          <w:color w:val="000000"/>
          <w:szCs w:val="21"/>
        </w:rPr>
        <w:t>处理因素与结果即自变量和依变量之间的因果关系，反映研究的科学性和客观性较高。</w:t>
      </w:r>
    </w:p>
    <w:p>
      <w:r>
        <w:rPr>
          <w:rFonts w:hint="eastAsia"/>
        </w:rPr>
        <w:t>27.信息性偏倚包括</w:t>
      </w:r>
    </w:p>
    <w:p>
      <w:r>
        <w:rPr>
          <w:rFonts w:hint="eastAsia"/>
        </w:rPr>
        <w:t>A.回忆偏倚</w:t>
      </w:r>
    </w:p>
    <w:p>
      <w:r>
        <w:rPr>
          <w:rFonts w:hint="eastAsia"/>
        </w:rPr>
        <w:t>B.报告偏倚</w:t>
      </w:r>
    </w:p>
    <w:p>
      <w:r>
        <w:rPr>
          <w:rFonts w:hint="eastAsia"/>
        </w:rPr>
        <w:t>C.诊断怀疑偏倚</w:t>
      </w:r>
    </w:p>
    <w:p>
      <w:r>
        <w:rPr>
          <w:rFonts w:hint="eastAsia"/>
        </w:rPr>
        <w:t>D.测量偏倚</w:t>
      </w:r>
    </w:p>
    <w:p>
      <w:r>
        <w:rPr>
          <w:rFonts w:hint="eastAsia"/>
        </w:rPr>
        <w:t>E.选择性偏倚</w:t>
      </w:r>
      <w:r>
        <w:cr/>
      </w:r>
      <w:r>
        <w:rPr>
          <w:rFonts w:hint="eastAsia"/>
        </w:rPr>
        <w:t>【正确答案】ABCD</w:t>
      </w:r>
    </w:p>
    <w:p>
      <w:r>
        <w:rPr>
          <w:rFonts w:hint="eastAsia"/>
        </w:rPr>
        <w:t>【答案解析】</w:t>
      </w:r>
      <w:r>
        <w:rPr>
          <w:rFonts w:ascii="宋体" w:hAnsi="宋体"/>
          <w:color w:val="000000"/>
          <w:szCs w:val="21"/>
        </w:rPr>
        <w:t>信息性偏倚可分为4种：回忆偏倚、报告偏倚、诊断怀疑偏倚和测量偏倚。</w:t>
      </w:r>
    </w:p>
    <w:p>
      <w:r>
        <w:rPr>
          <w:rFonts w:hint="eastAsia"/>
        </w:rPr>
        <w:t>28.在设计收集资料的方案前应考虑的问题有</w:t>
      </w:r>
    </w:p>
    <w:p>
      <w:r>
        <w:rPr>
          <w:rFonts w:hint="eastAsia"/>
        </w:rPr>
        <w:t>A.采用随机还是非随机抽样</w:t>
      </w:r>
    </w:p>
    <w:p>
      <w:r>
        <w:rPr>
          <w:rFonts w:hint="eastAsia"/>
        </w:rPr>
        <w:t>B.采用结构式还是非结构式方法</w:t>
      </w:r>
    </w:p>
    <w:p>
      <w:r>
        <w:rPr>
          <w:rFonts w:hint="eastAsia"/>
        </w:rPr>
        <w:t>C.采用定量还是定性方法</w:t>
      </w:r>
    </w:p>
    <w:p>
      <w:r>
        <w:rPr>
          <w:rFonts w:hint="eastAsia"/>
        </w:rPr>
        <w:t>D.资料是否要求严格的客观性</w:t>
      </w:r>
    </w:p>
    <w:p>
      <w:r>
        <w:rPr>
          <w:rFonts w:hint="eastAsia"/>
        </w:rPr>
        <w:t>E.是否存在霍桑效应的影响</w:t>
      </w:r>
    </w:p>
    <w:p>
      <w:r>
        <w:rPr>
          <w:rFonts w:hint="eastAsia"/>
        </w:rPr>
        <w:t>【正确答案】BCDE</w:t>
      </w:r>
    </w:p>
    <w:p>
      <w:r>
        <w:rPr>
          <w:rFonts w:hint="eastAsia"/>
        </w:rPr>
        <w:t>【答案解析】设计收集资料的方案前应考虑的问题：</w:t>
      </w:r>
    </w:p>
    <w:p>
      <w:r>
        <w:rPr>
          <w:rFonts w:hint="eastAsia"/>
        </w:rPr>
        <w:t>1.采用结构式还是非结构式方法收集资料</w:t>
      </w:r>
    </w:p>
    <w:p>
      <w:r>
        <w:rPr>
          <w:rFonts w:hint="eastAsia"/>
        </w:rPr>
        <w:t>2.采用定量还是定性方法收集资料</w:t>
      </w:r>
    </w:p>
    <w:p>
      <w:r>
        <w:rPr>
          <w:rFonts w:hint="eastAsia"/>
        </w:rPr>
        <w:t>3.资料是否要求严格的客观性</w:t>
      </w:r>
    </w:p>
    <w:p>
      <w:r>
        <w:rPr>
          <w:rFonts w:hint="eastAsia"/>
        </w:rPr>
        <w:t>4.是否存在霍桑效应的影响</w:t>
      </w:r>
    </w:p>
    <w:p>
      <w:r>
        <w:rPr>
          <w:rFonts w:hint="eastAsia"/>
        </w:rPr>
        <w:t>29.自设问卷时问卷的用词要求有</w:t>
      </w:r>
    </w:p>
    <w:p>
      <w:r>
        <w:rPr>
          <w:rFonts w:hint="eastAsia"/>
        </w:rPr>
        <w:t>A.清晰</w:t>
      </w:r>
    </w:p>
    <w:p>
      <w:r>
        <w:rPr>
          <w:rFonts w:hint="eastAsia"/>
        </w:rPr>
        <w:t>B.适合被问者的文化程度</w:t>
      </w:r>
    </w:p>
    <w:p>
      <w:r>
        <w:rPr>
          <w:rFonts w:hint="eastAsia"/>
        </w:rPr>
        <w:t>C.不要暗示答案</w:t>
      </w:r>
    </w:p>
    <w:p>
      <w:r>
        <w:rPr>
          <w:rFonts w:hint="eastAsia"/>
        </w:rPr>
        <w:t>D.多使用专业术语</w:t>
      </w:r>
    </w:p>
    <w:p>
      <w:r>
        <w:rPr>
          <w:rFonts w:hint="eastAsia"/>
        </w:rPr>
        <w:t>E.敏感问题应采用第二人称进行询问</w:t>
      </w:r>
      <w:r>
        <w:cr/>
      </w:r>
      <w:r>
        <w:rPr>
          <w:rFonts w:hint="eastAsia"/>
        </w:rPr>
        <w:t>【正确答案】ABC</w:t>
      </w:r>
    </w:p>
    <w:p>
      <w:r>
        <w:rPr>
          <w:rFonts w:hint="eastAsia"/>
        </w:rPr>
        <w:t>【答案解析】A.清晰——正确。</w:t>
      </w:r>
    </w:p>
    <w:p>
      <w:r>
        <w:rPr>
          <w:rFonts w:hint="eastAsia"/>
        </w:rPr>
        <w:t>B.适合被问者的文化程度——正确。</w:t>
      </w:r>
    </w:p>
    <w:p>
      <w:r>
        <w:rPr>
          <w:rFonts w:hint="eastAsia"/>
        </w:rPr>
        <w:t>C.不要暗示答案——正确。</w:t>
      </w:r>
    </w:p>
    <w:p>
      <w:r>
        <w:rPr>
          <w:rFonts w:hint="eastAsia"/>
        </w:rPr>
        <w:t>D.多使用专业术语——错误。</w:t>
      </w:r>
      <w:r>
        <w:rPr>
          <w:rFonts w:ascii="宋体" w:hAnsi="宋体"/>
          <w:color w:val="000000"/>
          <w:szCs w:val="21"/>
        </w:rPr>
        <w:t>对非专业人士使用的问卷中应避免使用专业术语</w:t>
      </w:r>
      <w:r>
        <w:rPr>
          <w:rFonts w:hint="eastAsia" w:ascii="宋体" w:hAnsi="宋体"/>
          <w:color w:val="000000"/>
          <w:szCs w:val="21"/>
        </w:rPr>
        <w:t>。</w:t>
      </w:r>
    </w:p>
    <w:p>
      <w:r>
        <w:rPr>
          <w:rFonts w:hint="eastAsia"/>
        </w:rPr>
        <w:t>E.敏感问题应采用第二人称进行询问——错误。</w:t>
      </w:r>
      <w:r>
        <w:rPr>
          <w:rFonts w:ascii="宋体" w:hAnsi="宋体"/>
          <w:color w:val="000000"/>
          <w:szCs w:val="21"/>
        </w:rPr>
        <w:t>某些敏感性问题采用第三人称的方法更能让人接受</w:t>
      </w:r>
      <w:r>
        <w:rPr>
          <w:rFonts w:hint="eastAsia" w:ascii="宋体" w:hAnsi="宋体"/>
          <w:color w:val="000000"/>
          <w:szCs w:val="21"/>
        </w:rPr>
        <w:t>。</w:t>
      </w:r>
    </w:p>
    <w:p>
      <w:r>
        <w:rPr>
          <w:rFonts w:hint="eastAsia"/>
        </w:rPr>
        <w:t>30.某研究者计划测量《护理工作满意度问卷》的内在一致性，下面可以用来反映此研究工具内在一致性的方法是</w:t>
      </w:r>
    </w:p>
    <w:p>
      <w:r>
        <w:rPr>
          <w:rFonts w:hint="eastAsia"/>
        </w:rPr>
        <w:t>A.折半信度</w:t>
      </w:r>
    </w:p>
    <w:p>
      <w:r>
        <w:rPr>
          <w:rFonts w:hint="eastAsia"/>
        </w:rPr>
        <w:t>B.重测相关系数</w:t>
      </w:r>
    </w:p>
    <w:p>
      <w:r>
        <w:rPr>
          <w:rFonts w:hint="eastAsia"/>
        </w:rPr>
        <w:t>C.KR-20值</w:t>
      </w:r>
    </w:p>
    <w:p>
      <w:r>
        <w:rPr>
          <w:rFonts w:hint="eastAsia"/>
        </w:rPr>
        <w:t>D.Cronbach’a系数</w:t>
      </w:r>
    </w:p>
    <w:p>
      <w:r>
        <w:rPr>
          <w:rFonts w:hint="eastAsia"/>
        </w:rPr>
        <w:t>E.因子载荷系数</w:t>
      </w:r>
    </w:p>
    <w:p>
      <w:r>
        <w:rPr>
          <w:rFonts w:hint="eastAsia"/>
        </w:rPr>
        <w:t>【正确答案】ACD</w:t>
      </w:r>
    </w:p>
    <w:p>
      <w:r>
        <w:rPr>
          <w:rFonts w:hint="eastAsia"/>
        </w:rPr>
        <w:t>【答案解析】折半信度、Cronbach’α系数与KR-20值，此三种方法均可用来反映研究工具的内在一致性这一特征。</w:t>
      </w:r>
    </w:p>
    <w:p>
      <w:r>
        <w:rPr>
          <w:rFonts w:hint="eastAsia"/>
        </w:rPr>
        <w:t>31.关于效标关联效度的陈述，正确的是</w:t>
      </w:r>
    </w:p>
    <w:p>
      <w:r>
        <w:rPr>
          <w:rFonts w:hint="eastAsia"/>
        </w:rPr>
        <w:t>A.反映研究工具与其他测量标准之间的关系</w:t>
      </w:r>
    </w:p>
    <w:p>
      <w:r>
        <w:rPr>
          <w:rFonts w:hint="eastAsia"/>
        </w:rPr>
        <w:t>B.体现研究工具与其所测量概念的相符程度</w:t>
      </w:r>
    </w:p>
    <w:p>
      <w:r>
        <w:rPr>
          <w:rFonts w:hint="eastAsia"/>
        </w:rPr>
        <w:t>C.可以判断研究工具是否包括足够的项目</w:t>
      </w:r>
    </w:p>
    <w:p>
      <w:r>
        <w:rPr>
          <w:rFonts w:hint="eastAsia"/>
        </w:rPr>
        <w:t>D.可以判断研究工具所包含内容的分配比例</w:t>
      </w:r>
    </w:p>
    <w:p>
      <w:r>
        <w:rPr>
          <w:rFonts w:hint="eastAsia"/>
        </w:rPr>
        <w:t>E.分为同时效度和预测效度</w:t>
      </w:r>
      <w:r>
        <w:cr/>
      </w:r>
      <w:r>
        <w:rPr>
          <w:rFonts w:hint="eastAsia"/>
        </w:rPr>
        <w:t>【正确答案】AE</w:t>
      </w:r>
    </w:p>
    <w:p>
      <w:r>
        <w:rPr>
          <w:rFonts w:hint="eastAsia"/>
        </w:rPr>
        <w:t>【答案解析】A.反映研究工具与其他测量标准之间的关系——正确。</w:t>
      </w:r>
    </w:p>
    <w:p>
      <w:r>
        <w:rPr>
          <w:rFonts w:hint="eastAsia"/>
        </w:rPr>
        <w:t>B.体现研究工具与其所测量概念的相符程度——错误。</w:t>
      </w:r>
      <w:r>
        <w:rPr>
          <w:rFonts w:ascii="宋体" w:hAnsi="宋体"/>
          <w:color w:val="000000"/>
          <w:szCs w:val="21"/>
        </w:rPr>
        <w:t>未体现研究工具与其所测量概念的相符程度</w:t>
      </w:r>
      <w:r>
        <w:rPr>
          <w:rFonts w:hint="eastAsia" w:ascii="宋体" w:hAnsi="宋体"/>
          <w:color w:val="000000"/>
          <w:szCs w:val="21"/>
        </w:rPr>
        <w:t>。</w:t>
      </w:r>
    </w:p>
    <w:p>
      <w:r>
        <w:rPr>
          <w:rFonts w:hint="eastAsia"/>
        </w:rPr>
        <w:t>C.可以判断研究工具是否包括足够的项目——内容效度内容</w:t>
      </w:r>
    </w:p>
    <w:p>
      <w:r>
        <w:rPr>
          <w:rFonts w:hint="eastAsia"/>
        </w:rPr>
        <w:t>D.可以判断研究工具所包含内容的分配比例——内容效度内容</w:t>
      </w:r>
    </w:p>
    <w:p>
      <w:r>
        <w:rPr>
          <w:rFonts w:hint="eastAsia"/>
        </w:rPr>
        <w:t>E.分为同时效度和预测效度——正确。</w:t>
      </w:r>
    </w:p>
    <w:p>
      <w:r>
        <w:rPr>
          <w:rFonts w:hint="eastAsia"/>
        </w:rPr>
        <w:t>32.某研究者欲比较某市两家医院护理人员学历构成（中专、大专、本科）情况有无差别，可以考虑使用的统计学分析方法有</w:t>
      </w:r>
    </w:p>
    <w:p>
      <w:r>
        <w:rPr>
          <w:rFonts w:hint="eastAsia"/>
        </w:rPr>
        <w:t>A.Mann-Whitney U检验</w:t>
      </w:r>
    </w:p>
    <w:p>
      <w:r>
        <w:rPr>
          <w:rFonts w:hint="eastAsia"/>
        </w:rPr>
        <w:t>B.Wilcoxon秩和检验</w:t>
      </w:r>
    </w:p>
    <w:p>
      <w:r>
        <w:rPr>
          <w:rFonts w:hint="eastAsia"/>
        </w:rPr>
        <w:t>C.Pearson相关分析</w:t>
      </w:r>
    </w:p>
    <w:p>
      <w:r>
        <w:rPr>
          <w:rFonts w:hint="eastAsia"/>
        </w:rPr>
        <w:t>D.t检验</w:t>
      </w:r>
    </w:p>
    <w:p>
      <w:r>
        <w:rPr>
          <w:rFonts w:hint="eastAsia"/>
        </w:rPr>
        <w:t>E.X</w:t>
      </w:r>
      <w:r>
        <w:rPr>
          <w:rFonts w:hint="eastAsia"/>
          <w:vertAlign w:val="superscript"/>
        </w:rPr>
        <w:t>2</w:t>
      </w:r>
      <w:r>
        <w:rPr>
          <w:rFonts w:hint="eastAsia"/>
        </w:rPr>
        <w:t>检验</w:t>
      </w:r>
    </w:p>
    <w:p>
      <w:r>
        <w:rPr>
          <w:rFonts w:hint="eastAsia"/>
        </w:rPr>
        <w:t>【正确答案】AE</w:t>
      </w:r>
    </w:p>
    <w:p>
      <w:r>
        <w:rPr>
          <w:rFonts w:hint="eastAsia"/>
        </w:rPr>
        <w:t>【答案解析】比较某市两家医院护理人员学历构成（中专、大专、本科）情况有无差别，可以考虑使用的统计学分析方法有Mann-Whitney U检验、X</w:t>
      </w:r>
      <w:r>
        <w:rPr>
          <w:rFonts w:hint="eastAsia"/>
          <w:vertAlign w:val="superscript"/>
        </w:rPr>
        <w:t>2</w:t>
      </w:r>
      <w:r>
        <w:rPr>
          <w:rFonts w:hint="eastAsia"/>
        </w:rPr>
        <w:t>检验。</w:t>
      </w:r>
    </w:p>
    <w:p>
      <w:r>
        <w:rPr>
          <w:rFonts w:hint="eastAsia"/>
        </w:rPr>
        <w:t>33.护理综述论文的特征是</w:t>
      </w:r>
    </w:p>
    <w:p>
      <w:r>
        <w:rPr>
          <w:rFonts w:hint="eastAsia"/>
        </w:rPr>
        <w:t>A.信息性</w:t>
      </w:r>
    </w:p>
    <w:p>
      <w:r>
        <w:rPr>
          <w:rFonts w:hint="eastAsia"/>
        </w:rPr>
        <w:t>B.新颖性</w:t>
      </w:r>
    </w:p>
    <w:p>
      <w:r>
        <w:rPr>
          <w:rFonts w:hint="eastAsia"/>
        </w:rPr>
        <w:t>C.综合性</w:t>
      </w:r>
    </w:p>
    <w:p>
      <w:r>
        <w:rPr>
          <w:rFonts w:hint="eastAsia"/>
        </w:rPr>
        <w:t>D.描述性</w:t>
      </w:r>
    </w:p>
    <w:p>
      <w:r>
        <w:rPr>
          <w:rFonts w:hint="eastAsia"/>
        </w:rPr>
        <w:t>E.客观性</w:t>
      </w:r>
      <w:r>
        <w:cr/>
      </w:r>
      <w:r>
        <w:rPr>
          <w:rFonts w:hint="eastAsia"/>
        </w:rPr>
        <w:t>【正确答案】ABCE</w:t>
      </w:r>
    </w:p>
    <w:p>
      <w:r>
        <w:rPr>
          <w:rFonts w:hint="eastAsia"/>
        </w:rPr>
        <w:t>【答案解析】护理综述论文的特征：①信息性②新颖性③综合性④评述性⑤客观性。</w:t>
      </w:r>
    </w:p>
    <w:p>
      <w:r>
        <w:rPr>
          <w:rFonts w:hint="eastAsia"/>
          <w:b/>
        </w:rPr>
        <w:t>三、名词解释题：本大题共6小题，每小题4分，共24分。</w:t>
      </w:r>
      <w:r>
        <w:cr/>
      </w:r>
      <w:r>
        <w:rPr>
          <w:rFonts w:hint="eastAsia"/>
        </w:rPr>
        <w:t>34.假设</w:t>
      </w:r>
    </w:p>
    <w:p>
      <w:r>
        <w:rPr>
          <w:rFonts w:hint="eastAsia"/>
        </w:rPr>
        <w:t>【正确答案】假设是指研究者对所提出研究问题提出的一个预期性的研究结果（各变量之间关系）或暂时性的答案，需要通过研究最后来证实或否定。</w:t>
      </w:r>
    </w:p>
    <w:p>
      <w:r>
        <w:rPr>
          <w:rFonts w:hint="eastAsia"/>
        </w:rPr>
        <w:t>35.比较性研究</w:t>
      </w:r>
    </w:p>
    <w:p>
      <w:r>
        <w:rPr>
          <w:rFonts w:hint="eastAsia"/>
        </w:rPr>
        <w:t>【正确答案】比较性研究是在自然状态下，对两种或两种以上不同的事物、现象、行为或人群的异同进行比较的研究方法。</w:t>
      </w:r>
    </w:p>
    <w:p>
      <w:r>
        <w:rPr>
          <w:rFonts w:hint="eastAsia"/>
        </w:rPr>
        <w:t>36.回译</w:t>
      </w:r>
    </w:p>
    <w:p>
      <w:r>
        <w:rPr>
          <w:rFonts w:hint="eastAsia"/>
        </w:rPr>
        <w:t>【正确答案】</w:t>
      </w:r>
      <w:r>
        <w:rPr>
          <w:rFonts w:ascii="宋体" w:hAnsi="宋体"/>
          <w:color w:val="000000"/>
          <w:szCs w:val="21"/>
        </w:rPr>
        <w:t>回译就是请语言功底好、对源量表不知情的一位或多位翻译者将翻译成中文的量表再翻译回去。</w:t>
      </w:r>
    </w:p>
    <w:p>
      <w:r>
        <w:rPr>
          <w:rFonts w:hint="eastAsia"/>
        </w:rPr>
        <w:t>37.重测信度</w:t>
      </w:r>
    </w:p>
    <w:p>
      <w:r>
        <w:rPr>
          <w:rFonts w:hint="eastAsia"/>
        </w:rPr>
        <w:t>【正确答案】</w:t>
      </w:r>
      <w:r>
        <w:rPr>
          <w:rFonts w:ascii="宋体" w:hAnsi="宋体"/>
          <w:color w:val="000000"/>
          <w:szCs w:val="21"/>
        </w:rPr>
        <w:t>重测信度常用来表示研究工具的稳定性的大小，即指用同一工具两次或多次测定同一研究对象，所得结果的一致程度。一致程度越高，相关系数越趋近于1，则说明研究工具的稳定性越好，重测信度也就越高。</w:t>
      </w:r>
    </w:p>
    <w:p>
      <w:r>
        <w:rPr>
          <w:rFonts w:hint="eastAsia"/>
        </w:rPr>
        <w:t>38.计数资料</w:t>
      </w:r>
    </w:p>
    <w:p>
      <w:r>
        <w:rPr>
          <w:rFonts w:hint="eastAsia"/>
        </w:rPr>
        <w:t>【正确答案】</w:t>
      </w:r>
      <w:r>
        <w:rPr>
          <w:rFonts w:ascii="宋体" w:hAnsi="宋体"/>
          <w:color w:val="000000"/>
          <w:szCs w:val="21"/>
        </w:rPr>
        <w:t>计数资料又称为无序分类资料。指按照某种属性或类别分组，计数各组的例数而得到的资料。</w:t>
      </w:r>
    </w:p>
    <w:p>
      <w:r>
        <w:rPr>
          <w:rFonts w:hint="eastAsia"/>
        </w:rPr>
        <w:t>39.研究指标</w:t>
      </w:r>
    </w:p>
    <w:p>
      <w:r>
        <w:rPr>
          <w:rFonts w:hint="eastAsia"/>
        </w:rPr>
        <w:t>【正确答案】</w:t>
      </w:r>
      <w:r>
        <w:rPr>
          <w:rFonts w:ascii="宋体" w:hAnsi="宋体"/>
          <w:color w:val="000000"/>
          <w:szCs w:val="21"/>
        </w:rPr>
        <w:t>研究指标(也称观察项目)是指在研究中用来反映研究目的的某些现象和</w:t>
      </w:r>
      <w:r>
        <w:rPr>
          <w:rFonts w:hint="eastAsia" w:ascii="宋体" w:hAnsi="宋体"/>
          <w:color w:val="000000"/>
          <w:szCs w:val="21"/>
        </w:rPr>
        <w:t>测量指标，也是确定研究数据的观察项目，通过指标所取得的各项资料，可从中归纳出研究结果。</w:t>
      </w:r>
    </w:p>
    <w:p>
      <w:r>
        <w:rPr>
          <w:rFonts w:hint="eastAsia"/>
          <w:b/>
        </w:rPr>
        <w:t>四、简答题：本大题共4小题，每小题5分，共20分。</w:t>
      </w:r>
      <w:r>
        <w:rPr>
          <w:b/>
        </w:rPr>
        <w:cr/>
      </w:r>
      <w:r>
        <w:rPr>
          <w:rFonts w:hint="eastAsia"/>
        </w:rPr>
        <w:t>40.简述医学文献的阅读策略。</w:t>
      </w:r>
    </w:p>
    <w:p>
      <w:r>
        <w:rPr>
          <w:rFonts w:hint="eastAsia"/>
        </w:rPr>
        <w:t>【正确答案】医学文献阅读策略通常包括：</w:t>
      </w:r>
    </w:p>
    <w:p>
      <w:r>
        <w:rPr>
          <w:rFonts w:hint="eastAsia"/>
        </w:rPr>
        <w:t>（1）先读主题内容相同的中文文献，后读外文文献。这样有助于理解内容，特别是理解一些专有名词和习惯用语，同时也可以加快阅读速度。</w:t>
      </w:r>
    </w:p>
    <w:p>
      <w:r>
        <w:rPr>
          <w:rFonts w:hint="eastAsia"/>
        </w:rPr>
        <w:t>（2）先读文摘后读原文。根据文摘提供的信息，决定是否索取原文，这样可以节省时间和精力。</w:t>
      </w:r>
    </w:p>
    <w:p>
      <w:r>
        <w:rPr>
          <w:rFonts w:hint="eastAsia"/>
        </w:rPr>
        <w:t>（3）先粗读，后精读。这是阅读文献内容最关键的策略。如果是一本书，应该先读内容提要、前言，再浏览目次表。若发现其中确实有值得仔细阅读的章节，再进一步精读。如果是一篇论文，应该先读标题、目次、文摘(提要)，浏览图表。若发现有阅读原文的必要，再精读原文。</w:t>
      </w:r>
    </w:p>
    <w:p>
      <w:r>
        <w:rPr>
          <w:rFonts w:hint="eastAsia"/>
        </w:rPr>
        <w:t>（4）先读综合性文献，后读专题性文献，有助于全面、深入地了解课题的内容。</w:t>
      </w:r>
    </w:p>
    <w:p>
      <w:r>
        <w:rPr>
          <w:rFonts w:hint="eastAsia"/>
        </w:rPr>
        <w:t>（5）先读现刊文献，后读过刊文献，有助于了解科学动态及成果的最新发展水平。</w:t>
      </w:r>
    </w:p>
    <w:p>
      <w:r>
        <w:rPr>
          <w:rFonts w:hint="eastAsia"/>
        </w:rPr>
        <w:t>41.简述整群抽样的优点。</w:t>
      </w:r>
    </w:p>
    <w:p>
      <w:r>
        <w:rPr>
          <w:rFonts w:hint="eastAsia"/>
        </w:rPr>
        <w:t>【正确答案】整群抽样的优点是易于组织实施，容易控制调查质量，省时、省力、省钱。且当群间差异越小，抽取的群数越多时，样本的代表性就越好。</w:t>
      </w:r>
    </w:p>
    <w:p>
      <w:r>
        <w:rPr>
          <w:rFonts w:hint="eastAsia"/>
        </w:rPr>
        <w:t>42.简述统计图中纵轴和横轴的绘制要求。</w:t>
      </w:r>
    </w:p>
    <w:p>
      <w:r>
        <w:rPr>
          <w:rFonts w:hint="eastAsia"/>
        </w:rPr>
        <w:t>【正确答案】纵轴和横轴的绘制要求：</w:t>
      </w:r>
    </w:p>
    <w:p>
      <w:r>
        <w:rPr>
          <w:rFonts w:hint="eastAsia"/>
        </w:rPr>
        <w:t>（1）刻度应均匀等距，标明数值。横轴尺度自左至右，纵轴尺度自下而上，数值一般由小到大。纵轴刻度一般以0点为起始点。</w:t>
      </w:r>
    </w:p>
    <w:p>
      <w:r>
        <w:rPr>
          <w:rFonts w:hint="eastAsia"/>
        </w:rPr>
        <w:t>（2）在横轴下方和纵轴外侧，用文字标明各轴代表的含义，并注明单位。</w:t>
      </w:r>
    </w:p>
    <w:p>
      <w:r>
        <w:rPr>
          <w:rFonts w:hint="eastAsia"/>
        </w:rPr>
        <w:t>（3）纵轴、横轴的比例以5:7或7:5为宜。</w:t>
      </w:r>
    </w:p>
    <w:p>
      <w:r>
        <w:rPr>
          <w:rFonts w:hint="eastAsia"/>
        </w:rPr>
        <w:t>43.简述护理研究论文结果部分撰写的注意事项。</w:t>
      </w:r>
      <w:r>
        <w:cr/>
      </w:r>
      <w:r>
        <w:rPr>
          <w:rFonts w:hint="eastAsia"/>
        </w:rPr>
        <w:t>【正确答案】撰写结果时应注意：①按一定的逻辑顺序描述结果。②当文字描述冗长时，可采用统计图或统计表来报告结果，应用时应注意图表的绘制要符合规范。③文字叙述与图表不重复使用。④注意结果的客观性和科学性。⑤统计学表达正确。</w:t>
      </w:r>
    </w:p>
    <w:p>
      <w:pPr>
        <w:jc w:val="left"/>
      </w:pPr>
      <w:r>
        <w:rPr>
          <w:rFonts w:hint="eastAsia"/>
          <w:b/>
        </w:rPr>
        <w:t>五、应用题：本大题共1小题，10分。</w:t>
      </w:r>
      <w:r>
        <w:rPr>
          <w:b/>
        </w:rPr>
        <w:cr/>
      </w:r>
      <w:r>
        <w:rPr>
          <w:rFonts w:hint="eastAsia"/>
        </w:rPr>
        <w:t>44.某研究者调查了两所医院护士操作考试情况，总结为如下统计表。请指出在统计表的结构与绘制方面存在的问题，并说明如何改正。</w:t>
      </w:r>
    </w:p>
    <w:p>
      <w:pPr>
        <w:jc w:val="left"/>
      </w:pPr>
      <w:r>
        <w:rPr>
          <w:rFonts w:hint="eastAsia"/>
        </w:rPr>
        <w:t>表5-1　两所医院护士情况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pPr>
            <w:r>
              <w:rPr>
                <w:rFonts w:hint="eastAsia"/>
              </w:rPr>
              <w:t>组别</w:t>
            </w:r>
          </w:p>
        </w:tc>
        <w:tc>
          <w:tcPr>
            <w:tcW w:w="1420" w:type="dxa"/>
            <w:vMerge w:val="restart"/>
            <w:vAlign w:val="center"/>
          </w:tcPr>
          <w:p>
            <w:pPr>
              <w:jc w:val="center"/>
            </w:pPr>
            <w:r>
              <w:rPr>
                <w:rFonts w:hint="eastAsia"/>
              </w:rPr>
              <w:t>总例数</w:t>
            </w:r>
          </w:p>
        </w:tc>
        <w:tc>
          <w:tcPr>
            <w:tcW w:w="2840" w:type="dxa"/>
            <w:gridSpan w:val="2"/>
          </w:tcPr>
          <w:p>
            <w:pPr>
              <w:jc w:val="center"/>
            </w:pPr>
            <w:r>
              <w:rPr>
                <w:rFonts w:hint="eastAsia"/>
              </w:rPr>
              <w:t>合格</w:t>
            </w:r>
          </w:p>
        </w:tc>
        <w:tc>
          <w:tcPr>
            <w:tcW w:w="2842" w:type="dxa"/>
            <w:gridSpan w:val="2"/>
          </w:tcPr>
          <w:p>
            <w:pPr>
              <w:jc w:val="center"/>
            </w:pPr>
            <w:r>
              <w:rPr>
                <w:rFonts w:hint="eastAsia"/>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例数（n）</w:t>
            </w:r>
          </w:p>
        </w:tc>
        <w:tc>
          <w:tcPr>
            <w:tcW w:w="1420" w:type="dxa"/>
          </w:tcPr>
          <w:p>
            <w:r>
              <w:rPr>
                <w:rFonts w:hint="eastAsia"/>
              </w:rPr>
              <w:t>合格率（%）</w:t>
            </w:r>
          </w:p>
        </w:tc>
        <w:tc>
          <w:tcPr>
            <w:tcW w:w="1421" w:type="dxa"/>
          </w:tcPr>
          <w:p>
            <w:r>
              <w:rPr>
                <w:rFonts w:hint="eastAsia"/>
              </w:rPr>
              <w:t>例数（n）</w:t>
            </w:r>
          </w:p>
        </w:tc>
        <w:tc>
          <w:tcPr>
            <w:tcW w:w="1421" w:type="dxa"/>
          </w:tcPr>
          <w:p>
            <w:r>
              <w:rPr>
                <w:rFonts w:hint="eastAsia"/>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医院A</w:t>
            </w:r>
          </w:p>
        </w:tc>
        <w:tc>
          <w:tcPr>
            <w:tcW w:w="1420" w:type="dxa"/>
          </w:tcPr>
          <w:p>
            <w:r>
              <w:rPr>
                <w:rFonts w:hint="eastAsia"/>
              </w:rPr>
              <w:t>48</w:t>
            </w:r>
          </w:p>
        </w:tc>
        <w:tc>
          <w:tcPr>
            <w:tcW w:w="1420" w:type="dxa"/>
          </w:tcPr>
          <w:p>
            <w:r>
              <w:rPr>
                <w:rFonts w:hint="eastAsia"/>
              </w:rPr>
              <w:t>42</w:t>
            </w:r>
          </w:p>
        </w:tc>
        <w:tc>
          <w:tcPr>
            <w:tcW w:w="1420" w:type="dxa"/>
          </w:tcPr>
          <w:p>
            <w:r>
              <w:rPr>
                <w:rFonts w:hint="eastAsia"/>
              </w:rPr>
              <w:t>87.5</w:t>
            </w:r>
          </w:p>
        </w:tc>
        <w:tc>
          <w:tcPr>
            <w:tcW w:w="1421" w:type="dxa"/>
          </w:tcPr>
          <w:p>
            <w:r>
              <w:rPr>
                <w:rFonts w:hint="eastAsia"/>
              </w:rPr>
              <w:t>6</w:t>
            </w:r>
          </w:p>
        </w:tc>
        <w:tc>
          <w:tcPr>
            <w:tcW w:w="1421" w:type="dxa"/>
          </w:tcPr>
          <w:p>
            <w:r>
              <w:rPr>
                <w:rFonts w:hint="eastAsi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医院B</w:t>
            </w:r>
          </w:p>
        </w:tc>
        <w:tc>
          <w:tcPr>
            <w:tcW w:w="1420" w:type="dxa"/>
          </w:tcPr>
          <w:p>
            <w:r>
              <w:rPr>
                <w:rFonts w:hint="eastAsia"/>
              </w:rPr>
              <w:t>46</w:t>
            </w:r>
          </w:p>
        </w:tc>
        <w:tc>
          <w:tcPr>
            <w:tcW w:w="1420" w:type="dxa"/>
          </w:tcPr>
          <w:p>
            <w:r>
              <w:rPr>
                <w:rFonts w:hint="eastAsia"/>
              </w:rPr>
              <w:t>38</w:t>
            </w:r>
          </w:p>
        </w:tc>
        <w:tc>
          <w:tcPr>
            <w:tcW w:w="1420" w:type="dxa"/>
          </w:tcPr>
          <w:p>
            <w:r>
              <w:rPr>
                <w:rFonts w:hint="eastAsia"/>
              </w:rPr>
              <w:t>82.5</w:t>
            </w:r>
          </w:p>
        </w:tc>
        <w:tc>
          <w:tcPr>
            <w:tcW w:w="1421" w:type="dxa"/>
          </w:tcPr>
          <w:p>
            <w:r>
              <w:rPr>
                <w:rFonts w:hint="eastAsia"/>
              </w:rPr>
              <w:t>8</w:t>
            </w:r>
          </w:p>
        </w:tc>
        <w:tc>
          <w:tcPr>
            <w:tcW w:w="1421" w:type="dxa"/>
          </w:tcPr>
          <w:p>
            <w:r>
              <w:rPr>
                <w:rFonts w:hint="eastAsia"/>
              </w:rPr>
              <w:t>17.39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合计</w:t>
            </w:r>
          </w:p>
        </w:tc>
        <w:tc>
          <w:tcPr>
            <w:tcW w:w="1420" w:type="dxa"/>
          </w:tcPr>
          <w:p>
            <w:r>
              <w:rPr>
                <w:rFonts w:hint="eastAsia"/>
              </w:rPr>
              <w:t>94</w:t>
            </w:r>
          </w:p>
        </w:tc>
        <w:tc>
          <w:tcPr>
            <w:tcW w:w="1420" w:type="dxa"/>
          </w:tcPr>
          <w:p>
            <w:r>
              <w:rPr>
                <w:rFonts w:hint="eastAsia"/>
              </w:rPr>
              <w:t>80</w:t>
            </w:r>
          </w:p>
        </w:tc>
        <w:tc>
          <w:tcPr>
            <w:tcW w:w="1420" w:type="dxa"/>
          </w:tcPr>
          <w:p>
            <w:r>
              <w:rPr>
                <w:rFonts w:hint="eastAsia"/>
              </w:rPr>
              <w:t>85.1</w:t>
            </w:r>
          </w:p>
        </w:tc>
        <w:tc>
          <w:tcPr>
            <w:tcW w:w="1421" w:type="dxa"/>
          </w:tcPr>
          <w:p>
            <w:r>
              <w:rPr>
                <w:rFonts w:hint="eastAsia"/>
              </w:rPr>
              <w:t>14</w:t>
            </w:r>
          </w:p>
        </w:tc>
        <w:tc>
          <w:tcPr>
            <w:tcW w:w="1421" w:type="dxa"/>
          </w:tcPr>
          <w:p>
            <w:r>
              <w:rPr>
                <w:rFonts w:hint="eastAsia"/>
              </w:rPr>
              <w:t>14.89</w:t>
            </w:r>
          </w:p>
        </w:tc>
      </w:tr>
    </w:tbl>
    <w:p>
      <w:pPr>
        <w:rPr>
          <w:rFonts w:hint="eastAsia" w:ascii="宋体" w:hAnsi="宋体"/>
          <w:color w:val="000000"/>
          <w:szCs w:val="21"/>
        </w:rPr>
      </w:pPr>
      <w:r>
        <w:rPr>
          <w:rFonts w:hint="eastAsia"/>
        </w:rPr>
        <w:t>【正确答案】</w:t>
      </w:r>
      <w:r>
        <w:rPr>
          <w:rFonts w:ascii="宋体" w:hAnsi="宋体"/>
          <w:color w:val="000000"/>
          <w:szCs w:val="21"/>
        </w:rPr>
        <w:t>在绘制格式上存在下列问题：①表题位置不对</w:t>
      </w:r>
      <w:r>
        <w:rPr>
          <w:rFonts w:hint="eastAsia" w:ascii="宋体" w:hAnsi="宋体"/>
          <w:color w:val="000000"/>
          <w:szCs w:val="21"/>
        </w:rPr>
        <w:t>，主题内容不明确。</w:t>
      </w:r>
      <w:r>
        <w:rPr>
          <w:rFonts w:ascii="宋体" w:hAnsi="宋体"/>
          <w:color w:val="000000"/>
          <w:szCs w:val="21"/>
        </w:rPr>
        <w:t>②有竖线和多余的横线。③同一</w:t>
      </w:r>
      <w:r>
        <w:rPr>
          <w:rFonts w:hint="eastAsia" w:ascii="宋体" w:hAnsi="宋体"/>
          <w:color w:val="000000"/>
          <w:szCs w:val="21"/>
        </w:rPr>
        <w:t>列</w:t>
      </w:r>
      <w:r>
        <w:rPr>
          <w:rFonts w:ascii="宋体" w:hAnsi="宋体"/>
          <w:color w:val="000000"/>
          <w:szCs w:val="21"/>
        </w:rPr>
        <w:t>数字个位未对齐、小数点后位数不一致。</w:t>
      </w:r>
      <w:r>
        <w:rPr>
          <w:rFonts w:hint="eastAsia" w:ascii="宋体" w:hAnsi="宋体"/>
          <w:color w:val="000000"/>
          <w:szCs w:val="21"/>
        </w:rPr>
        <w:t>表内合格率计算错误。</w:t>
      </w:r>
    </w:p>
    <w:p>
      <w:pPr>
        <w:rPr>
          <w:rFonts w:hint="eastAsia" w:ascii="宋体" w:hAnsi="宋体"/>
          <w:color w:val="000000"/>
          <w:szCs w:val="21"/>
        </w:rPr>
      </w:pPr>
      <w:r>
        <w:rPr>
          <w:rFonts w:hint="eastAsia" w:ascii="宋体" w:hAnsi="宋体"/>
          <w:color w:val="000000"/>
          <w:szCs w:val="21"/>
        </w:rPr>
        <w:t>正确绘制如下：</w:t>
      </w:r>
    </w:p>
    <w:p>
      <w:pPr>
        <w:rPr>
          <w:rFonts w:hint="eastAsia"/>
        </w:rPr>
      </w:pPr>
      <w:r>
        <w:rPr>
          <w:rFonts w:hint="eastAsia"/>
        </w:rPr>
        <w:t>表5-1　　　　　　　　　　　　两所医院护士技能考试合格情况</w:t>
      </w:r>
    </w:p>
    <w:tbl>
      <w:tblPr>
        <w:tblStyle w:val="7"/>
        <w:tblW w:w="0" w:type="auto"/>
        <w:tblInd w:w="0" w:type="dxa"/>
        <w:shd w:val="clear" w:color="auto" w:fill="C7EDCC"/>
        <w:tblLayout w:type="autofit"/>
        <w:tblCellMar>
          <w:top w:w="0" w:type="dxa"/>
          <w:left w:w="0" w:type="dxa"/>
          <w:bottom w:w="0" w:type="dxa"/>
          <w:right w:w="0" w:type="dxa"/>
        </w:tblCellMar>
      </w:tblPr>
      <w:tblGrid>
        <w:gridCol w:w="1420"/>
        <w:gridCol w:w="1420"/>
        <w:gridCol w:w="1420"/>
        <w:gridCol w:w="1420"/>
        <w:gridCol w:w="1421"/>
        <w:gridCol w:w="1421"/>
      </w:tblGrid>
      <w:tr>
        <w:tblPrEx>
          <w:shd w:val="clear" w:color="auto" w:fill="C7EDCC"/>
        </w:tblPrEx>
        <w:tc>
          <w:tcPr>
            <w:tcW w:w="1420" w:type="dxa"/>
            <w:vMerge w:val="restart"/>
            <w:tcBorders>
              <w:top w:val="single" w:color="auto" w:sz="8" w:space="0"/>
              <w:left w:val="nil"/>
              <w:bottom w:val="single" w:color="auto" w:sz="8" w:space="0"/>
              <w:right w:val="nil"/>
            </w:tcBorders>
            <w:shd w:val="clear" w:color="auto" w:fill="C7EDCC"/>
            <w:tcMar>
              <w:top w:w="0" w:type="dxa"/>
              <w:left w:w="108" w:type="dxa"/>
              <w:bottom w:w="0" w:type="dxa"/>
              <w:right w:w="108" w:type="dxa"/>
            </w:tcMar>
            <w:vAlign w:val="cente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组别</w:t>
            </w:r>
          </w:p>
        </w:tc>
        <w:tc>
          <w:tcPr>
            <w:tcW w:w="1420" w:type="dxa"/>
            <w:vMerge w:val="restart"/>
            <w:tcBorders>
              <w:top w:val="single" w:color="auto" w:sz="8" w:space="0"/>
              <w:left w:val="nil"/>
              <w:bottom w:val="single" w:color="auto" w:sz="8" w:space="0"/>
              <w:right w:val="nil"/>
            </w:tcBorders>
            <w:shd w:val="clear" w:color="auto" w:fill="C7EDCC"/>
            <w:tcMar>
              <w:top w:w="0" w:type="dxa"/>
              <w:left w:w="108" w:type="dxa"/>
              <w:bottom w:w="0" w:type="dxa"/>
              <w:right w:w="108" w:type="dxa"/>
            </w:tcMar>
            <w:vAlign w:val="cente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总例数</w:t>
            </w:r>
          </w:p>
        </w:tc>
        <w:tc>
          <w:tcPr>
            <w:tcW w:w="2840" w:type="dxa"/>
            <w:gridSpan w:val="2"/>
            <w:tcBorders>
              <w:top w:val="single" w:color="auto" w:sz="8" w:space="0"/>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合格</w:t>
            </w:r>
          </w:p>
        </w:tc>
        <w:tc>
          <w:tcPr>
            <w:tcW w:w="2842" w:type="dxa"/>
            <w:gridSpan w:val="2"/>
            <w:tcBorders>
              <w:top w:val="single" w:color="auto" w:sz="8" w:space="0"/>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不合格</w:t>
            </w:r>
          </w:p>
        </w:tc>
      </w:tr>
      <w:tr>
        <w:tblPrEx>
          <w:shd w:val="clear" w:color="auto" w:fill="C7EDCC"/>
          <w:tblCellMar>
            <w:top w:w="0" w:type="dxa"/>
            <w:left w:w="0" w:type="dxa"/>
            <w:bottom w:w="0" w:type="dxa"/>
            <w:right w:w="0" w:type="dxa"/>
          </w:tblCellMar>
        </w:tblPrEx>
        <w:tc>
          <w:tcPr>
            <w:tcW w:w="0" w:type="auto"/>
            <w:vMerge w:val="continue"/>
            <w:tcBorders>
              <w:top w:val="single" w:color="auto" w:sz="8" w:space="0"/>
              <w:left w:val="nil"/>
              <w:bottom w:val="single" w:color="auto" w:sz="8" w:space="0"/>
              <w:right w:val="nil"/>
            </w:tcBorders>
            <w:shd w:val="clear" w:color="auto" w:fill="C7EDCC"/>
            <w:vAlign w:val="center"/>
          </w:tcPr>
          <w:p>
            <w:pPr>
              <w:widowControl/>
              <w:jc w:val="center"/>
              <w:rPr>
                <w:rFonts w:ascii="Calibri" w:hAnsi="Calibri" w:eastAsia="宋体" w:cs="宋体"/>
                <w:kern w:val="0"/>
                <w:szCs w:val="21"/>
              </w:rPr>
            </w:pPr>
          </w:p>
        </w:tc>
        <w:tc>
          <w:tcPr>
            <w:tcW w:w="0" w:type="auto"/>
            <w:vMerge w:val="continue"/>
            <w:tcBorders>
              <w:top w:val="single" w:color="auto" w:sz="8" w:space="0"/>
              <w:left w:val="nil"/>
              <w:bottom w:val="single" w:color="auto" w:sz="8" w:space="0"/>
              <w:right w:val="nil"/>
            </w:tcBorders>
            <w:shd w:val="clear" w:color="auto" w:fill="C7EDCC"/>
            <w:vAlign w:val="center"/>
          </w:tcPr>
          <w:p>
            <w:pPr>
              <w:widowControl/>
              <w:jc w:val="center"/>
              <w:rPr>
                <w:rFonts w:ascii="Calibri" w:hAnsi="Calibri" w:eastAsia="宋体" w:cs="宋体"/>
                <w:kern w:val="0"/>
                <w:szCs w:val="21"/>
              </w:rPr>
            </w:pP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例数（</w:t>
            </w:r>
            <w:r>
              <w:rPr>
                <w:rFonts w:ascii="Calibri" w:hAnsi="Calibri" w:eastAsia="宋体" w:cs="宋体"/>
                <w:kern w:val="0"/>
                <w:szCs w:val="21"/>
              </w:rPr>
              <w:t>n</w:t>
            </w:r>
            <w:r>
              <w:rPr>
                <w:rFonts w:hint="eastAsia" w:ascii="宋体" w:hAnsi="宋体" w:eastAsia="宋体" w:cs="宋体"/>
                <w:kern w:val="0"/>
                <w:szCs w:val="21"/>
              </w:rPr>
              <w:t>）</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合格率（</w:t>
            </w:r>
            <w:r>
              <w:rPr>
                <w:rFonts w:ascii="Calibri" w:hAnsi="Calibri" w:eastAsia="宋体" w:cs="宋体"/>
                <w:kern w:val="0"/>
                <w:szCs w:val="21"/>
              </w:rPr>
              <w:t>%</w:t>
            </w:r>
            <w:r>
              <w:rPr>
                <w:rFonts w:hint="eastAsia" w:ascii="宋体" w:hAnsi="宋体" w:eastAsia="宋体" w:cs="宋体"/>
                <w:kern w:val="0"/>
                <w:szCs w:val="21"/>
              </w:rPr>
              <w:t>）</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例数（</w:t>
            </w:r>
            <w:r>
              <w:rPr>
                <w:rFonts w:ascii="Calibri" w:hAnsi="Calibri" w:eastAsia="宋体" w:cs="宋体"/>
                <w:kern w:val="0"/>
                <w:szCs w:val="21"/>
              </w:rPr>
              <w:t>n</w:t>
            </w:r>
            <w:r>
              <w:rPr>
                <w:rFonts w:hint="eastAsia" w:ascii="宋体" w:hAnsi="宋体" w:eastAsia="宋体" w:cs="宋体"/>
                <w:kern w:val="0"/>
                <w:szCs w:val="21"/>
              </w:rPr>
              <w:t>）</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合格率（</w:t>
            </w:r>
            <w:r>
              <w:rPr>
                <w:rFonts w:ascii="Calibri" w:hAnsi="Calibri" w:eastAsia="宋体" w:cs="宋体"/>
                <w:kern w:val="0"/>
                <w:szCs w:val="21"/>
              </w:rPr>
              <w:t>%</w:t>
            </w:r>
            <w:r>
              <w:rPr>
                <w:rFonts w:hint="eastAsia" w:ascii="宋体" w:hAnsi="宋体" w:eastAsia="宋体" w:cs="宋体"/>
                <w:kern w:val="0"/>
                <w:szCs w:val="21"/>
              </w:rPr>
              <w:t>）</w:t>
            </w:r>
          </w:p>
        </w:tc>
      </w:tr>
      <w:tr>
        <w:tblPrEx>
          <w:shd w:val="clear" w:color="auto" w:fill="C7EDCC"/>
          <w:tblCellMar>
            <w:top w:w="0" w:type="dxa"/>
            <w:left w:w="0" w:type="dxa"/>
            <w:bottom w:w="0" w:type="dxa"/>
            <w:right w:w="0" w:type="dxa"/>
          </w:tblCellMar>
        </w:tblPrEx>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医院</w:t>
            </w:r>
            <w:r>
              <w:rPr>
                <w:rFonts w:ascii="Calibri" w:hAnsi="Calibri" w:eastAsia="宋体" w:cs="宋体"/>
                <w:kern w:val="0"/>
                <w:szCs w:val="21"/>
              </w:rPr>
              <w:t>A</w:t>
            </w:r>
          </w:p>
        </w:tc>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48</w:t>
            </w:r>
          </w:p>
        </w:tc>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42</w:t>
            </w:r>
          </w:p>
        </w:tc>
        <w:tc>
          <w:tcPr>
            <w:tcW w:w="1420"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87.5</w:t>
            </w:r>
          </w:p>
        </w:tc>
        <w:tc>
          <w:tcPr>
            <w:tcW w:w="1421"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315" w:firstLineChars="150"/>
              <w:jc w:val="center"/>
              <w:rPr>
                <w:rFonts w:ascii="Calibri" w:hAnsi="Calibri" w:eastAsia="宋体" w:cs="宋体"/>
                <w:kern w:val="0"/>
                <w:szCs w:val="21"/>
              </w:rPr>
            </w:pPr>
            <w:r>
              <w:rPr>
                <w:rFonts w:ascii="Calibri" w:hAnsi="Calibri" w:eastAsia="宋体" w:cs="宋体"/>
                <w:kern w:val="0"/>
                <w:szCs w:val="21"/>
              </w:rPr>
              <w:t>6</w:t>
            </w:r>
          </w:p>
        </w:tc>
        <w:tc>
          <w:tcPr>
            <w:tcW w:w="1421" w:type="dxa"/>
            <w:tcBorders>
              <w:top w:val="nil"/>
              <w:left w:val="nil"/>
              <w:bottom w:val="nil"/>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12.5</w:t>
            </w:r>
          </w:p>
        </w:tc>
      </w:tr>
      <w:tr>
        <w:tblPrEx>
          <w:shd w:val="clear" w:color="auto" w:fill="C7EDCC"/>
          <w:tblCellMar>
            <w:top w:w="0" w:type="dxa"/>
            <w:left w:w="0" w:type="dxa"/>
            <w:bottom w:w="0" w:type="dxa"/>
            <w:right w:w="0" w:type="dxa"/>
          </w:tblCellMar>
        </w:tblPrEx>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hint="eastAsia" w:ascii="宋体" w:hAnsi="宋体" w:eastAsia="宋体" w:cs="宋体"/>
                <w:kern w:val="0"/>
                <w:szCs w:val="21"/>
              </w:rPr>
              <w:t>医院</w:t>
            </w:r>
            <w:r>
              <w:rPr>
                <w:rFonts w:ascii="Calibri" w:hAnsi="Calibri" w:eastAsia="宋体" w:cs="宋体"/>
                <w:kern w:val="0"/>
                <w:szCs w:val="21"/>
              </w:rPr>
              <w:t>B</w:t>
            </w:r>
          </w:p>
        </w:tc>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46</w:t>
            </w:r>
          </w:p>
        </w:tc>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38</w:t>
            </w:r>
          </w:p>
        </w:tc>
        <w:tc>
          <w:tcPr>
            <w:tcW w:w="1420"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82.</w:t>
            </w:r>
            <w:r>
              <w:rPr>
                <w:rFonts w:hint="eastAsia" w:ascii="Calibri" w:hAnsi="Calibri" w:eastAsia="宋体" w:cs="宋体"/>
                <w:kern w:val="0"/>
                <w:szCs w:val="21"/>
              </w:rPr>
              <w:t>6</w:t>
            </w:r>
          </w:p>
        </w:tc>
        <w:tc>
          <w:tcPr>
            <w:tcW w:w="1421" w:type="dxa"/>
            <w:shd w:val="clear" w:color="auto" w:fill="C7EDCC"/>
            <w:tcMar>
              <w:top w:w="0" w:type="dxa"/>
              <w:left w:w="108" w:type="dxa"/>
              <w:bottom w:w="0" w:type="dxa"/>
              <w:right w:w="108" w:type="dxa"/>
            </w:tcMar>
          </w:tcPr>
          <w:p>
            <w:pPr>
              <w:widowControl/>
              <w:spacing w:line="242" w:lineRule="atLeast"/>
              <w:ind w:firstLine="315" w:firstLineChars="150"/>
              <w:jc w:val="center"/>
              <w:rPr>
                <w:rFonts w:ascii="Calibri" w:hAnsi="Calibri" w:eastAsia="宋体" w:cs="宋体"/>
                <w:kern w:val="0"/>
                <w:szCs w:val="21"/>
              </w:rPr>
            </w:pPr>
            <w:r>
              <w:rPr>
                <w:rFonts w:ascii="Calibri" w:hAnsi="Calibri" w:eastAsia="宋体" w:cs="宋体"/>
                <w:kern w:val="0"/>
                <w:szCs w:val="21"/>
              </w:rPr>
              <w:t>8</w:t>
            </w:r>
          </w:p>
        </w:tc>
        <w:tc>
          <w:tcPr>
            <w:tcW w:w="1421" w:type="dxa"/>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17.</w:t>
            </w:r>
            <w:r>
              <w:rPr>
                <w:rFonts w:hint="eastAsia" w:ascii="Calibri" w:hAnsi="Calibri" w:eastAsia="宋体" w:cs="宋体"/>
                <w:kern w:val="0"/>
                <w:szCs w:val="21"/>
              </w:rPr>
              <w:t>4</w:t>
            </w:r>
          </w:p>
        </w:tc>
      </w:tr>
      <w:tr>
        <w:tblPrEx>
          <w:shd w:val="clear" w:color="auto" w:fill="C7EDCC"/>
          <w:tblCellMar>
            <w:top w:w="0" w:type="dxa"/>
            <w:left w:w="0" w:type="dxa"/>
            <w:bottom w:w="0" w:type="dxa"/>
            <w:right w:w="0" w:type="dxa"/>
          </w:tblCellMar>
        </w:tblPrEx>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628" w:firstLineChars="200"/>
              <w:rPr>
                <w:rFonts w:ascii="Calibri" w:hAnsi="Calibri" w:eastAsia="宋体" w:cs="宋体"/>
                <w:kern w:val="0"/>
                <w:szCs w:val="21"/>
              </w:rPr>
            </w:pPr>
            <w:r>
              <w:rPr>
                <w:rFonts w:hint="eastAsia" w:ascii="宋体" w:hAnsi="宋体" w:eastAsia="宋体" w:cs="宋体"/>
                <w:spacing w:val="52"/>
                <w:kern w:val="0"/>
                <w:szCs w:val="21"/>
                <w:fitText w:val="525" w:id="185673959"/>
              </w:rPr>
              <w:t>合</w:t>
            </w:r>
            <w:r>
              <w:rPr>
                <w:rFonts w:hint="eastAsia" w:ascii="宋体" w:hAnsi="宋体" w:eastAsia="宋体" w:cs="宋体"/>
                <w:spacing w:val="0"/>
                <w:kern w:val="0"/>
                <w:szCs w:val="21"/>
                <w:fitText w:val="525" w:id="185673959"/>
              </w:rPr>
              <w:t>计</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94</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80</w:t>
            </w:r>
          </w:p>
        </w:tc>
        <w:tc>
          <w:tcPr>
            <w:tcW w:w="1420"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85.1</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14</w:t>
            </w:r>
          </w:p>
        </w:tc>
        <w:tc>
          <w:tcPr>
            <w:tcW w:w="1421" w:type="dxa"/>
            <w:tcBorders>
              <w:top w:val="nil"/>
              <w:left w:val="nil"/>
              <w:bottom w:val="single" w:color="auto" w:sz="8" w:space="0"/>
              <w:right w:val="nil"/>
            </w:tcBorders>
            <w:shd w:val="clear" w:color="auto" w:fill="C7EDCC"/>
            <w:tcMar>
              <w:top w:w="0" w:type="dxa"/>
              <w:left w:w="108" w:type="dxa"/>
              <w:bottom w:w="0" w:type="dxa"/>
              <w:right w:w="108" w:type="dxa"/>
            </w:tcMar>
          </w:tcPr>
          <w:p>
            <w:pPr>
              <w:widowControl/>
              <w:spacing w:line="242" w:lineRule="atLeast"/>
              <w:ind w:firstLine="200"/>
              <w:jc w:val="center"/>
              <w:rPr>
                <w:rFonts w:ascii="Calibri" w:hAnsi="Calibri" w:eastAsia="宋体" w:cs="宋体"/>
                <w:kern w:val="0"/>
                <w:szCs w:val="21"/>
              </w:rPr>
            </w:pPr>
            <w:r>
              <w:rPr>
                <w:rFonts w:ascii="Calibri" w:hAnsi="Calibri" w:eastAsia="宋体" w:cs="宋体"/>
                <w:kern w:val="0"/>
                <w:szCs w:val="21"/>
              </w:rPr>
              <w:t>14.</w:t>
            </w:r>
            <w:r>
              <w:rPr>
                <w:rFonts w:hint="eastAsia" w:ascii="Calibri" w:hAnsi="Calibri" w:eastAsia="宋体" w:cs="宋体"/>
                <w:kern w:val="0"/>
                <w:szCs w:val="21"/>
              </w:rPr>
              <w:t>9</w:t>
            </w:r>
          </w:p>
        </w:tc>
      </w:tr>
    </w:tbl>
    <w:p>
      <w:pPr>
        <w:rPr>
          <w:rFonts w:ascii="宋体" w:hAnsi="宋体"/>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5E9B"/>
    <w:rsid w:val="00027183"/>
    <w:rsid w:val="00030CC6"/>
    <w:rsid w:val="00094BFD"/>
    <w:rsid w:val="00140188"/>
    <w:rsid w:val="0019694C"/>
    <w:rsid w:val="001B66ED"/>
    <w:rsid w:val="001C5E9B"/>
    <w:rsid w:val="001D2694"/>
    <w:rsid w:val="001D3494"/>
    <w:rsid w:val="001E40CD"/>
    <w:rsid w:val="001F5F73"/>
    <w:rsid w:val="003E0B70"/>
    <w:rsid w:val="003E283E"/>
    <w:rsid w:val="00412DA6"/>
    <w:rsid w:val="00431EBB"/>
    <w:rsid w:val="00471E7D"/>
    <w:rsid w:val="004A2D92"/>
    <w:rsid w:val="004A32F4"/>
    <w:rsid w:val="004B77E2"/>
    <w:rsid w:val="004F1E3C"/>
    <w:rsid w:val="0051373F"/>
    <w:rsid w:val="005B2A03"/>
    <w:rsid w:val="005D0BED"/>
    <w:rsid w:val="00654287"/>
    <w:rsid w:val="00655090"/>
    <w:rsid w:val="00682C48"/>
    <w:rsid w:val="00691471"/>
    <w:rsid w:val="007140E3"/>
    <w:rsid w:val="007A7E33"/>
    <w:rsid w:val="008926CE"/>
    <w:rsid w:val="008B3685"/>
    <w:rsid w:val="008B7AB6"/>
    <w:rsid w:val="008C00B3"/>
    <w:rsid w:val="008F6836"/>
    <w:rsid w:val="009453D5"/>
    <w:rsid w:val="009C4860"/>
    <w:rsid w:val="009E0011"/>
    <w:rsid w:val="00A307C6"/>
    <w:rsid w:val="00AE609B"/>
    <w:rsid w:val="00AF01A0"/>
    <w:rsid w:val="00AF0C5D"/>
    <w:rsid w:val="00B15273"/>
    <w:rsid w:val="00B2622D"/>
    <w:rsid w:val="00B27640"/>
    <w:rsid w:val="00B44350"/>
    <w:rsid w:val="00B72DC4"/>
    <w:rsid w:val="00B85318"/>
    <w:rsid w:val="00B910E0"/>
    <w:rsid w:val="00B92220"/>
    <w:rsid w:val="00C000E5"/>
    <w:rsid w:val="00C14511"/>
    <w:rsid w:val="00C311D3"/>
    <w:rsid w:val="00C33106"/>
    <w:rsid w:val="00C33C78"/>
    <w:rsid w:val="00C341CB"/>
    <w:rsid w:val="00C6048F"/>
    <w:rsid w:val="00CB6470"/>
    <w:rsid w:val="00CD59C0"/>
    <w:rsid w:val="00D34863"/>
    <w:rsid w:val="00D478A6"/>
    <w:rsid w:val="00DD2715"/>
    <w:rsid w:val="00DD7ECC"/>
    <w:rsid w:val="00E615E9"/>
    <w:rsid w:val="00E9370B"/>
    <w:rsid w:val="00EA7EA6"/>
    <w:rsid w:val="00EB2048"/>
    <w:rsid w:val="00F26F9B"/>
    <w:rsid w:val="00F54CE5"/>
    <w:rsid w:val="00F86A57"/>
    <w:rsid w:val="00FB42F6"/>
    <w:rsid w:val="00FE3ACD"/>
    <w:rsid w:val="00FF0EA1"/>
    <w:rsid w:val="00FF59A0"/>
    <w:rsid w:val="1B247D01"/>
    <w:rsid w:val="2E9E69F5"/>
    <w:rsid w:val="56DB453A"/>
    <w:rsid w:val="669D6AC6"/>
    <w:rsid w:val="6FD975AA"/>
    <w:rsid w:val="787F3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9"/>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6366A-5E92-4D63-8814-2D57390A03FF}">
  <ds:schemaRefs/>
</ds:datastoreItem>
</file>

<file path=docProps/app.xml><?xml version="1.0" encoding="utf-8"?>
<Properties xmlns="http://schemas.openxmlformats.org/officeDocument/2006/extended-properties" xmlns:vt="http://schemas.openxmlformats.org/officeDocument/2006/docPropsVTypes">
  <Template>Normal</Template>
  <Pages>9</Pages>
  <Words>1143</Words>
  <Characters>6519</Characters>
  <Lines>54</Lines>
  <Paragraphs>15</Paragraphs>
  <TotalTime>0</TotalTime>
  <ScaleCrop>false</ScaleCrop>
  <LinksUpToDate>false</LinksUpToDate>
  <CharactersWithSpaces>7647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2019-10-28T00:45:00Z</dcterms:created>
  <dc:creator>段毅力</dc:creator>
  <cp:lastModifiedBy>希望</cp:lastModifiedBy>
  <dcterms:modified xsi:type="dcterms:W3CDTF">2021-10-11T03:58:24Z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E6DE854DFD70465AB8C854A35B796F5D</vt:lpwstr>
  </property>
</Properties>
</file>